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2DB" w:rsidRPr="00F37E77" w:rsidRDefault="003022DB" w:rsidP="003022DB">
      <w:pPr>
        <w:suppressAutoHyphens w:val="0"/>
        <w:spacing w:after="0" w:line="240" w:lineRule="auto"/>
        <w:ind w:right="-1"/>
        <w:jc w:val="center"/>
        <w:rPr>
          <w:rFonts w:ascii="Times New Roman" w:eastAsia="Times New Roman" w:hAnsi="Times New Roman" w:cs="Times New Roman"/>
          <w:i/>
          <w:sz w:val="28"/>
          <w:szCs w:val="28"/>
          <w:u w:val="single"/>
          <w:lang w:eastAsia="ru-RU"/>
        </w:rPr>
      </w:pPr>
      <w:r w:rsidRPr="00F37E77">
        <w:rPr>
          <w:rFonts w:ascii="Times New Roman" w:eastAsia="Times New Roman" w:hAnsi="Times New Roman" w:cs="Times New Roman"/>
          <w:sz w:val="28"/>
          <w:szCs w:val="28"/>
          <w:lang w:eastAsia="ru-RU"/>
        </w:rPr>
        <w:t>Федеральное государственное образовательное бюджетное учреждение высшего образования</w:t>
      </w: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sz w:val="28"/>
          <w:szCs w:val="28"/>
          <w:lang w:eastAsia="ru-RU"/>
        </w:rPr>
      </w:pPr>
      <w:r w:rsidRPr="00F37E77">
        <w:rPr>
          <w:rFonts w:ascii="Times New Roman" w:eastAsia="Times New Roman" w:hAnsi="Times New Roman" w:cs="Times New Roman"/>
          <w:b/>
          <w:sz w:val="28"/>
          <w:szCs w:val="28"/>
          <w:lang w:eastAsia="ru-RU"/>
        </w:rPr>
        <w:t xml:space="preserve">«ФИНАНСОВЫЙ УНИВЕРСИТЕТ </w:t>
      </w: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sz w:val="28"/>
          <w:szCs w:val="28"/>
          <w:lang w:eastAsia="ru-RU"/>
        </w:rPr>
      </w:pPr>
      <w:r w:rsidRPr="00F37E77">
        <w:rPr>
          <w:rFonts w:ascii="Times New Roman" w:eastAsia="Times New Roman" w:hAnsi="Times New Roman" w:cs="Times New Roman"/>
          <w:b/>
          <w:sz w:val="28"/>
          <w:szCs w:val="28"/>
          <w:lang w:eastAsia="ru-RU"/>
        </w:rPr>
        <w:t>ПРИ ПРАВИТЕЛЬСТВЕ РОССИЙСКОЙ ФЕДЕРАЦИИ»</w:t>
      </w: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bCs/>
          <w:sz w:val="28"/>
          <w:szCs w:val="28"/>
          <w:lang w:eastAsia="ru-RU"/>
        </w:rPr>
      </w:pPr>
      <w:r w:rsidRPr="00F37E77">
        <w:rPr>
          <w:rFonts w:ascii="Times New Roman" w:eastAsia="Times New Roman" w:hAnsi="Times New Roman" w:cs="Times New Roman"/>
          <w:b/>
          <w:bCs/>
          <w:sz w:val="28"/>
          <w:szCs w:val="28"/>
          <w:lang w:eastAsia="ru-RU"/>
        </w:rPr>
        <w:t>(Финансовый университет)</w:t>
      </w:r>
    </w:p>
    <w:p w:rsidR="003022DB" w:rsidRPr="00F37E77" w:rsidRDefault="003022DB" w:rsidP="003022DB">
      <w:pPr>
        <w:suppressAutoHyphens w:val="0"/>
        <w:spacing w:after="0" w:line="240" w:lineRule="auto"/>
        <w:ind w:right="-1"/>
        <w:jc w:val="center"/>
        <w:rPr>
          <w:rFonts w:ascii="Times New Roman" w:eastAsia="Times New Roman" w:hAnsi="Times New Roman" w:cs="Times New Roman"/>
          <w:sz w:val="28"/>
          <w:szCs w:val="28"/>
          <w:lang w:eastAsia="ru-RU"/>
        </w:rPr>
      </w:pPr>
    </w:p>
    <w:p w:rsidR="003022DB" w:rsidRDefault="003022DB" w:rsidP="003022DB">
      <w:pPr>
        <w:suppressAutoHyphens w:val="0"/>
        <w:spacing w:after="0" w:line="240" w:lineRule="auto"/>
        <w:ind w:right="-1"/>
        <w:jc w:val="center"/>
        <w:rPr>
          <w:rFonts w:ascii="Times New Roman" w:eastAsia="Times New Roman" w:hAnsi="Times New Roman" w:cs="Times New Roman"/>
          <w:b/>
          <w:sz w:val="28"/>
          <w:szCs w:val="28"/>
          <w:lang w:eastAsia="ru-RU"/>
        </w:rPr>
      </w:pPr>
      <w:r w:rsidRPr="00F37E77">
        <w:rPr>
          <w:rFonts w:ascii="Times New Roman" w:eastAsia="Times New Roman" w:hAnsi="Times New Roman" w:cs="Times New Roman"/>
          <w:b/>
          <w:sz w:val="28"/>
          <w:szCs w:val="28"/>
          <w:lang w:eastAsia="ru-RU"/>
        </w:rPr>
        <w:t>Департамент страхования и экономики социальной сферы</w:t>
      </w:r>
      <w:r w:rsidR="00D226F2">
        <w:rPr>
          <w:rFonts w:ascii="Times New Roman" w:eastAsia="Times New Roman" w:hAnsi="Times New Roman" w:cs="Times New Roman"/>
          <w:b/>
          <w:sz w:val="28"/>
          <w:szCs w:val="28"/>
          <w:lang w:eastAsia="ru-RU"/>
        </w:rPr>
        <w:t xml:space="preserve"> </w:t>
      </w:r>
    </w:p>
    <w:p w:rsidR="003022DB" w:rsidRPr="00D226F2" w:rsidRDefault="00D226F2" w:rsidP="003022DB">
      <w:pPr>
        <w:suppressAutoHyphens w:val="0"/>
        <w:spacing w:after="0" w:line="240" w:lineRule="auto"/>
        <w:ind w:right="-1"/>
        <w:jc w:val="center"/>
        <w:rPr>
          <w:rFonts w:ascii="Times New Roman" w:eastAsia="Times New Roman" w:hAnsi="Times New Roman" w:cs="Times New Roman"/>
          <w:b/>
          <w:sz w:val="28"/>
          <w:szCs w:val="28"/>
          <w:lang w:eastAsia="ru-RU"/>
        </w:rPr>
      </w:pPr>
      <w:r w:rsidRPr="00096AF0">
        <w:rPr>
          <w:rFonts w:ascii="Times New Roman" w:eastAsia="Times New Roman" w:hAnsi="Times New Roman" w:cs="Times New Roman"/>
          <w:b/>
          <w:sz w:val="28"/>
          <w:szCs w:val="28"/>
          <w:lang w:eastAsia="ru-RU"/>
        </w:rPr>
        <w:t xml:space="preserve">Финансового </w:t>
      </w:r>
      <w:r w:rsidR="007C4B44" w:rsidRPr="00096AF0">
        <w:rPr>
          <w:rFonts w:ascii="Times New Roman" w:eastAsia="Times New Roman" w:hAnsi="Times New Roman" w:cs="Times New Roman"/>
          <w:b/>
          <w:sz w:val="28"/>
          <w:szCs w:val="28"/>
          <w:lang w:eastAsia="ru-RU"/>
        </w:rPr>
        <w:t>факультета</w:t>
      </w:r>
      <w:r w:rsidR="007C4B44">
        <w:rPr>
          <w:rFonts w:ascii="Times New Roman" w:eastAsia="Times New Roman" w:hAnsi="Times New Roman" w:cs="Times New Roman"/>
          <w:b/>
          <w:sz w:val="28"/>
          <w:szCs w:val="28"/>
          <w:lang w:eastAsia="ru-RU"/>
        </w:rPr>
        <w:t xml:space="preserve"> </w:t>
      </w: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i/>
          <w:sz w:val="28"/>
          <w:szCs w:val="28"/>
          <w:u w:val="single"/>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i/>
          <w:sz w:val="28"/>
          <w:szCs w:val="28"/>
          <w:u w:val="single"/>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i/>
          <w:sz w:val="28"/>
          <w:szCs w:val="28"/>
          <w:u w:val="single"/>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i/>
          <w:sz w:val="28"/>
          <w:szCs w:val="28"/>
          <w:u w:val="single"/>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i/>
          <w:sz w:val="28"/>
          <w:szCs w:val="28"/>
          <w:u w:val="single"/>
          <w:lang w:eastAsia="ru-RU"/>
        </w:rPr>
      </w:pPr>
    </w:p>
    <w:p w:rsidR="003022DB" w:rsidRPr="00F37E77" w:rsidRDefault="003022DB" w:rsidP="003022DB">
      <w:pPr>
        <w:suppressAutoHyphens w:val="0"/>
        <w:spacing w:after="0" w:line="360" w:lineRule="auto"/>
        <w:ind w:right="-1"/>
        <w:jc w:val="center"/>
        <w:rPr>
          <w:rFonts w:ascii="Times New Roman" w:eastAsia="Times New Roman" w:hAnsi="Times New Roman" w:cs="Times New Roman"/>
          <w:b/>
          <w:sz w:val="28"/>
          <w:szCs w:val="28"/>
          <w:lang w:eastAsia="ru-RU"/>
        </w:rPr>
      </w:pPr>
      <w:r w:rsidRPr="00F37E77">
        <w:rPr>
          <w:rFonts w:ascii="Times New Roman" w:eastAsia="Times New Roman" w:hAnsi="Times New Roman" w:cs="Times New Roman"/>
          <w:b/>
          <w:sz w:val="40"/>
          <w:szCs w:val="40"/>
          <w:lang w:eastAsia="ru-RU"/>
        </w:rPr>
        <w:t>Бровчак Сергей Валентинович</w:t>
      </w: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sz w:val="28"/>
          <w:szCs w:val="28"/>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sz w:val="28"/>
          <w:szCs w:val="28"/>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sz w:val="36"/>
          <w:szCs w:val="36"/>
          <w:lang w:eastAsia="ru-RU"/>
        </w:rPr>
      </w:pPr>
      <w:r w:rsidRPr="00F37E77">
        <w:rPr>
          <w:rFonts w:ascii="Times New Roman" w:eastAsia="Times New Roman" w:hAnsi="Times New Roman" w:cs="Times New Roman"/>
          <w:b/>
          <w:sz w:val="36"/>
          <w:szCs w:val="36"/>
          <w:lang w:eastAsia="ru-RU"/>
        </w:rPr>
        <w:t>«Пенсионные планы и негосударственные пенсионные фонды»</w:t>
      </w: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sz w:val="32"/>
          <w:szCs w:val="32"/>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sz w:val="32"/>
          <w:szCs w:val="32"/>
          <w:lang w:eastAsia="ru-RU"/>
        </w:rPr>
      </w:pPr>
      <w:r w:rsidRPr="00F37E77">
        <w:rPr>
          <w:rFonts w:ascii="Times New Roman" w:eastAsia="Times New Roman" w:hAnsi="Times New Roman" w:cs="Times New Roman"/>
          <w:b/>
          <w:sz w:val="32"/>
          <w:szCs w:val="32"/>
          <w:lang w:eastAsia="ru-RU"/>
        </w:rPr>
        <w:t xml:space="preserve">Рабочая программа дисциплины </w:t>
      </w: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sz w:val="32"/>
          <w:szCs w:val="32"/>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sz w:val="28"/>
          <w:szCs w:val="28"/>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i/>
          <w:sz w:val="32"/>
          <w:szCs w:val="32"/>
          <w:lang w:eastAsia="ru-RU"/>
        </w:rPr>
      </w:pPr>
      <w:r w:rsidRPr="00F37E77">
        <w:rPr>
          <w:rFonts w:ascii="Times New Roman" w:eastAsia="Times New Roman" w:hAnsi="Times New Roman" w:cs="Times New Roman"/>
          <w:sz w:val="32"/>
          <w:szCs w:val="32"/>
          <w:lang w:eastAsia="ru-RU"/>
        </w:rPr>
        <w:t>для студентов, обучающихся по направлению подготовки 38.03.01 «Экономика» образовательная программа "Экономика и финансы", профиль: "Бизнес и финансы социальной сферы"</w:t>
      </w:r>
    </w:p>
    <w:p w:rsidR="003022DB" w:rsidRPr="00F37E77" w:rsidRDefault="003022DB" w:rsidP="003022DB">
      <w:pPr>
        <w:suppressAutoHyphens w:val="0"/>
        <w:spacing w:after="0" w:line="240" w:lineRule="auto"/>
        <w:ind w:right="-1"/>
        <w:jc w:val="center"/>
        <w:rPr>
          <w:rFonts w:ascii="Times New Roman" w:eastAsia="Times New Roman" w:hAnsi="Times New Roman" w:cs="Times New Roman"/>
          <w:i/>
          <w:sz w:val="24"/>
          <w:szCs w:val="24"/>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i/>
          <w:sz w:val="24"/>
          <w:szCs w:val="24"/>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i/>
          <w:sz w:val="24"/>
          <w:szCs w:val="24"/>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i/>
          <w:sz w:val="24"/>
          <w:szCs w:val="24"/>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i/>
          <w:sz w:val="24"/>
          <w:szCs w:val="24"/>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i/>
          <w:sz w:val="24"/>
          <w:szCs w:val="24"/>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i/>
          <w:sz w:val="24"/>
          <w:szCs w:val="24"/>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i/>
          <w:sz w:val="24"/>
          <w:szCs w:val="24"/>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i/>
          <w:sz w:val="24"/>
          <w:szCs w:val="24"/>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i/>
          <w:sz w:val="24"/>
          <w:szCs w:val="24"/>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i/>
          <w:sz w:val="24"/>
          <w:szCs w:val="24"/>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sz w:val="24"/>
          <w:szCs w:val="24"/>
          <w:lang w:eastAsia="ru-RU"/>
        </w:rPr>
      </w:pPr>
    </w:p>
    <w:p w:rsidR="003022DB" w:rsidRPr="00F37E77" w:rsidRDefault="003022DB" w:rsidP="003022DB">
      <w:pPr>
        <w:suppressAutoHyphens w:val="0"/>
        <w:spacing w:after="0" w:line="240" w:lineRule="auto"/>
        <w:ind w:right="-1"/>
        <w:jc w:val="center"/>
        <w:rPr>
          <w:rFonts w:ascii="Times New Roman" w:eastAsia="Times New Roman" w:hAnsi="Times New Roman" w:cs="Times New Roman"/>
          <w:b/>
          <w:sz w:val="32"/>
          <w:szCs w:val="32"/>
          <w:lang w:eastAsia="ru-RU"/>
        </w:rPr>
      </w:pPr>
      <w:r w:rsidRPr="00F37E77">
        <w:rPr>
          <w:rFonts w:ascii="Times New Roman" w:eastAsia="Times New Roman" w:hAnsi="Times New Roman" w:cs="Times New Roman"/>
          <w:b/>
          <w:sz w:val="32"/>
          <w:szCs w:val="32"/>
          <w:lang w:eastAsia="ru-RU"/>
        </w:rPr>
        <w:t>Москва 2023</w:t>
      </w:r>
    </w:p>
    <w:p w:rsidR="003022DB" w:rsidRPr="00F37E77" w:rsidRDefault="003022DB" w:rsidP="003022DB">
      <w:pPr>
        <w:suppressAutoHyphens w:val="0"/>
        <w:spacing w:after="0" w:line="240" w:lineRule="auto"/>
        <w:ind w:right="-1"/>
        <w:jc w:val="center"/>
        <w:rPr>
          <w:rFonts w:ascii="Times New Roman" w:eastAsia="Times New Roman" w:hAnsi="Times New Roman" w:cs="Times New Roman"/>
          <w:sz w:val="28"/>
          <w:szCs w:val="28"/>
          <w:lang w:eastAsia="ru-RU"/>
        </w:rPr>
      </w:pPr>
      <w:r w:rsidRPr="00F37E77">
        <w:rPr>
          <w:rFonts w:ascii="Times New Roman" w:eastAsia="Times New Roman" w:hAnsi="Times New Roman" w:cs="Times New Roman"/>
          <w:bCs/>
          <w:sz w:val="32"/>
          <w:szCs w:val="32"/>
          <w:lang w:eastAsia="ru-RU"/>
        </w:rPr>
        <w:br w:type="page"/>
      </w:r>
      <w:r w:rsidRPr="00F37E77">
        <w:rPr>
          <w:rFonts w:ascii="Times New Roman" w:eastAsia="Times New Roman" w:hAnsi="Times New Roman" w:cs="Times New Roman"/>
          <w:sz w:val="28"/>
          <w:szCs w:val="28"/>
          <w:lang w:eastAsia="ru-RU"/>
        </w:rPr>
        <w:lastRenderedPageBreak/>
        <w:t xml:space="preserve">Федеральное государственное образовательное бюджетное </w:t>
      </w:r>
    </w:p>
    <w:p w:rsidR="003022DB" w:rsidRPr="00F37E77" w:rsidRDefault="003022DB" w:rsidP="003022DB">
      <w:pPr>
        <w:suppressAutoHyphens w:val="0"/>
        <w:spacing w:after="0" w:line="240" w:lineRule="auto"/>
        <w:jc w:val="center"/>
        <w:rPr>
          <w:rFonts w:ascii="Times New Roman" w:eastAsia="Times New Roman" w:hAnsi="Times New Roman" w:cs="Times New Roman"/>
          <w:sz w:val="28"/>
          <w:szCs w:val="28"/>
          <w:lang w:eastAsia="ru-RU"/>
        </w:rPr>
      </w:pPr>
      <w:r w:rsidRPr="00F37E77">
        <w:rPr>
          <w:rFonts w:ascii="Times New Roman" w:eastAsia="Times New Roman" w:hAnsi="Times New Roman" w:cs="Times New Roman"/>
          <w:sz w:val="28"/>
          <w:szCs w:val="28"/>
          <w:lang w:eastAsia="ru-RU"/>
        </w:rPr>
        <w:t>учреждение высшего образования</w:t>
      </w:r>
    </w:p>
    <w:p w:rsidR="003022DB" w:rsidRPr="00F37E77" w:rsidRDefault="003022DB" w:rsidP="003022DB">
      <w:pPr>
        <w:suppressAutoHyphens w:val="0"/>
        <w:spacing w:after="0" w:line="240" w:lineRule="auto"/>
        <w:jc w:val="center"/>
        <w:rPr>
          <w:rFonts w:ascii="Times New Roman" w:eastAsia="Times New Roman" w:hAnsi="Times New Roman" w:cs="Times New Roman"/>
          <w:b/>
          <w:bCs/>
          <w:caps/>
          <w:sz w:val="28"/>
          <w:szCs w:val="28"/>
          <w:lang w:eastAsia="ru-RU"/>
        </w:rPr>
      </w:pPr>
      <w:r w:rsidRPr="00F37E77">
        <w:rPr>
          <w:rFonts w:ascii="Times New Roman" w:eastAsia="Times New Roman" w:hAnsi="Times New Roman" w:cs="Times New Roman"/>
          <w:b/>
          <w:bCs/>
          <w:caps/>
          <w:sz w:val="28"/>
          <w:szCs w:val="28"/>
          <w:lang w:eastAsia="ru-RU"/>
        </w:rPr>
        <w:t xml:space="preserve">«Финансовый университет </w:t>
      </w:r>
    </w:p>
    <w:p w:rsidR="003022DB" w:rsidRPr="00F37E77" w:rsidRDefault="003022DB" w:rsidP="003022DB">
      <w:pPr>
        <w:suppressAutoHyphens w:val="0"/>
        <w:spacing w:after="0" w:line="240" w:lineRule="auto"/>
        <w:jc w:val="center"/>
        <w:rPr>
          <w:rFonts w:ascii="Times New Roman" w:eastAsia="Times New Roman" w:hAnsi="Times New Roman" w:cs="Times New Roman"/>
          <w:b/>
          <w:bCs/>
          <w:caps/>
          <w:sz w:val="28"/>
          <w:szCs w:val="28"/>
          <w:lang w:eastAsia="ru-RU"/>
        </w:rPr>
      </w:pPr>
      <w:r w:rsidRPr="00F37E77">
        <w:rPr>
          <w:rFonts w:ascii="Times New Roman" w:eastAsia="Times New Roman" w:hAnsi="Times New Roman" w:cs="Times New Roman"/>
          <w:b/>
          <w:bCs/>
          <w:caps/>
          <w:sz w:val="28"/>
          <w:szCs w:val="28"/>
          <w:lang w:eastAsia="ru-RU"/>
        </w:rPr>
        <w:t>при Правительстве Российской Федерации»</w:t>
      </w:r>
    </w:p>
    <w:p w:rsidR="003022DB" w:rsidRPr="00F37E77" w:rsidRDefault="003022DB" w:rsidP="003022DB">
      <w:pPr>
        <w:suppressAutoHyphens w:val="0"/>
        <w:spacing w:after="0" w:line="240" w:lineRule="auto"/>
        <w:jc w:val="center"/>
        <w:rPr>
          <w:rFonts w:ascii="Times New Roman" w:eastAsia="Times New Roman" w:hAnsi="Times New Roman" w:cs="Times New Roman"/>
          <w:b/>
          <w:bCs/>
          <w:sz w:val="28"/>
          <w:szCs w:val="28"/>
          <w:lang w:eastAsia="ru-RU"/>
        </w:rPr>
      </w:pPr>
      <w:r w:rsidRPr="00F37E77">
        <w:rPr>
          <w:rFonts w:ascii="Times New Roman" w:eastAsia="Times New Roman" w:hAnsi="Times New Roman" w:cs="Times New Roman"/>
          <w:b/>
          <w:bCs/>
          <w:sz w:val="28"/>
          <w:szCs w:val="28"/>
          <w:lang w:eastAsia="ru-RU"/>
        </w:rPr>
        <w:t>(Финансовый университет)</w:t>
      </w:r>
    </w:p>
    <w:p w:rsidR="003022DB" w:rsidRPr="00F37E77" w:rsidRDefault="003022DB" w:rsidP="003022DB">
      <w:pPr>
        <w:suppressAutoHyphens w:val="0"/>
        <w:spacing w:after="0" w:line="240" w:lineRule="auto"/>
        <w:jc w:val="center"/>
        <w:rPr>
          <w:rFonts w:ascii="Times New Roman" w:eastAsia="Times New Roman" w:hAnsi="Times New Roman" w:cs="Times New Roman"/>
          <w:b/>
          <w:bCs/>
          <w:sz w:val="28"/>
          <w:szCs w:val="28"/>
          <w:lang w:eastAsia="ru-RU"/>
        </w:rPr>
      </w:pPr>
    </w:p>
    <w:p w:rsidR="003022DB" w:rsidRDefault="003022DB" w:rsidP="003022DB">
      <w:pPr>
        <w:suppressAutoHyphens w:val="0"/>
        <w:spacing w:after="0" w:line="240" w:lineRule="auto"/>
        <w:jc w:val="center"/>
        <w:rPr>
          <w:rFonts w:ascii="Times New Roman" w:eastAsia="Times New Roman" w:hAnsi="Times New Roman" w:cs="Times New Roman"/>
          <w:b/>
          <w:sz w:val="28"/>
          <w:szCs w:val="28"/>
          <w:lang w:eastAsia="ru-RU"/>
        </w:rPr>
      </w:pPr>
      <w:r w:rsidRPr="00F37E77">
        <w:rPr>
          <w:rFonts w:ascii="Times New Roman" w:eastAsia="Times New Roman" w:hAnsi="Times New Roman" w:cs="Times New Roman"/>
          <w:b/>
          <w:sz w:val="28"/>
          <w:szCs w:val="28"/>
          <w:lang w:eastAsia="ru-RU"/>
        </w:rPr>
        <w:t xml:space="preserve">Департамент страхования и экономики социальной сферы </w:t>
      </w:r>
    </w:p>
    <w:p w:rsidR="003022DB" w:rsidRPr="00F37E77" w:rsidRDefault="00D226F2" w:rsidP="003022DB">
      <w:pPr>
        <w:suppressAutoHyphens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Финансового факультета</w:t>
      </w:r>
    </w:p>
    <w:p w:rsidR="003445BA" w:rsidRDefault="003445BA" w:rsidP="003022DB">
      <w:pPr>
        <w:suppressAutoHyphens w:val="0"/>
        <w:spacing w:after="0" w:line="240" w:lineRule="auto"/>
        <w:rPr>
          <w:rFonts w:ascii="Times New Roman" w:eastAsia="Times New Roman" w:hAnsi="Times New Roman" w:cs="Times New Roman"/>
          <w:b/>
          <w:sz w:val="24"/>
          <w:szCs w:val="24"/>
          <w:lang w:eastAsia="ru-RU"/>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076"/>
      </w:tblGrid>
      <w:tr w:rsidR="003445BA" w:rsidTr="003445BA">
        <w:tc>
          <w:tcPr>
            <w:tcW w:w="5495" w:type="dxa"/>
          </w:tcPr>
          <w:p w:rsidR="003445BA" w:rsidRDefault="003445BA" w:rsidP="003445BA">
            <w:pPr>
              <w:suppressAutoHyphens w:val="0"/>
              <w:spacing w:after="0" w:line="240" w:lineRule="auto"/>
              <w:rPr>
                <w:rFonts w:ascii="Times New Roman" w:eastAsia="Times New Roman" w:hAnsi="Times New Roman" w:cs="Times New Roman"/>
                <w:b/>
                <w:sz w:val="28"/>
                <w:szCs w:val="28"/>
                <w:lang w:eastAsia="ru-RU"/>
              </w:rPr>
            </w:pPr>
            <w:r w:rsidRPr="003445BA">
              <w:rPr>
                <w:rFonts w:ascii="Times New Roman" w:eastAsia="Times New Roman" w:hAnsi="Times New Roman" w:cs="Times New Roman"/>
                <w:b/>
                <w:sz w:val="28"/>
                <w:szCs w:val="28"/>
                <w:lang w:eastAsia="ru-RU"/>
              </w:rPr>
              <w:t>СОГЛАСОВАНО</w:t>
            </w:r>
          </w:p>
          <w:p w:rsidR="003445BA" w:rsidRPr="003445BA" w:rsidRDefault="003445BA" w:rsidP="003445BA">
            <w:pPr>
              <w:suppressAutoHyphens w:val="0"/>
              <w:spacing w:after="0" w:line="240" w:lineRule="auto"/>
              <w:rPr>
                <w:rFonts w:ascii="Times New Roman" w:eastAsia="Times New Roman" w:hAnsi="Times New Roman" w:cs="Times New Roman"/>
                <w:b/>
                <w:sz w:val="28"/>
                <w:szCs w:val="28"/>
                <w:lang w:eastAsia="ru-RU"/>
              </w:rPr>
            </w:pPr>
          </w:p>
          <w:p w:rsidR="003445BA" w:rsidRDefault="003445BA" w:rsidP="003022DB">
            <w:pPr>
              <w:suppressAutoHyphens w:val="0"/>
              <w:spacing w:after="0" w:line="240" w:lineRule="auto"/>
              <w:rPr>
                <w:rFonts w:ascii="Times New Roman" w:eastAsia="Times New Roman" w:hAnsi="Times New Roman" w:cs="Times New Roman"/>
                <w:sz w:val="28"/>
                <w:szCs w:val="28"/>
                <w:lang w:eastAsia="ru-RU"/>
              </w:rPr>
            </w:pPr>
            <w:r w:rsidRPr="003445BA">
              <w:rPr>
                <w:rFonts w:ascii="Times New Roman" w:eastAsia="Times New Roman" w:hAnsi="Times New Roman" w:cs="Times New Roman"/>
                <w:sz w:val="28"/>
                <w:szCs w:val="28"/>
                <w:lang w:eastAsia="ru-RU"/>
              </w:rPr>
              <w:t>Ученый секретарь диссертационного совета</w:t>
            </w:r>
            <w:r>
              <w:rPr>
                <w:rFonts w:ascii="Times New Roman" w:eastAsia="Times New Roman" w:hAnsi="Times New Roman" w:cs="Times New Roman"/>
                <w:sz w:val="28"/>
                <w:szCs w:val="28"/>
                <w:lang w:eastAsia="ru-RU"/>
              </w:rPr>
              <w:t xml:space="preserve"> ФГБУ «ВНИИ труда» Минтруда России</w:t>
            </w:r>
          </w:p>
          <w:p w:rsidR="003445BA" w:rsidRPr="003445BA" w:rsidRDefault="003445BA" w:rsidP="003022DB">
            <w:pPr>
              <w:suppressAutoHyphens w:val="0"/>
              <w:spacing w:after="0" w:line="240" w:lineRule="auto"/>
              <w:rPr>
                <w:rFonts w:ascii="Times New Roman" w:eastAsia="Times New Roman" w:hAnsi="Times New Roman" w:cs="Times New Roman"/>
                <w:sz w:val="18"/>
                <w:szCs w:val="18"/>
                <w:lang w:eastAsia="ru-RU"/>
              </w:rPr>
            </w:pPr>
          </w:p>
          <w:p w:rsidR="003445BA" w:rsidRDefault="003445BA" w:rsidP="003022DB">
            <w:pPr>
              <w:suppressAutoHyphens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_______________Е.В. Вашаломидзе</w:t>
            </w:r>
          </w:p>
          <w:p w:rsidR="003445BA" w:rsidRPr="003445BA" w:rsidRDefault="003445BA" w:rsidP="003022DB">
            <w:pPr>
              <w:suppressAutoHyphens w:val="0"/>
              <w:spacing w:after="0" w:line="240" w:lineRule="auto"/>
              <w:rPr>
                <w:rFonts w:ascii="Times New Roman" w:eastAsia="Times New Roman" w:hAnsi="Times New Roman" w:cs="Times New Roman"/>
                <w:sz w:val="16"/>
                <w:szCs w:val="16"/>
                <w:lang w:eastAsia="ru-RU"/>
              </w:rPr>
            </w:pPr>
          </w:p>
          <w:p w:rsidR="003445BA" w:rsidRPr="003445BA" w:rsidRDefault="003445BA" w:rsidP="003022DB">
            <w:pPr>
              <w:suppressAutoHyphens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февраля 2023г.</w:t>
            </w:r>
            <w:bookmarkStart w:id="0" w:name="_GoBack"/>
            <w:bookmarkEnd w:id="0"/>
          </w:p>
        </w:tc>
        <w:tc>
          <w:tcPr>
            <w:tcW w:w="4076" w:type="dxa"/>
          </w:tcPr>
          <w:p w:rsidR="003445BA" w:rsidRPr="00F37E77" w:rsidRDefault="003445BA" w:rsidP="003445BA">
            <w:pPr>
              <w:suppressAutoHyphens w:val="0"/>
              <w:spacing w:after="120" w:line="240" w:lineRule="auto"/>
              <w:ind w:left="33" w:hanging="33"/>
              <w:rPr>
                <w:rFonts w:ascii="Times New Roman" w:eastAsia="Times New Roman" w:hAnsi="Times New Roman" w:cs="Times New Roman"/>
                <w:b/>
                <w:bCs/>
                <w:caps/>
                <w:sz w:val="28"/>
                <w:szCs w:val="28"/>
                <w:lang w:eastAsia="ru-RU"/>
              </w:rPr>
            </w:pPr>
            <w:r w:rsidRPr="00F37E77">
              <w:rPr>
                <w:rFonts w:ascii="Times New Roman" w:eastAsia="Times New Roman" w:hAnsi="Times New Roman" w:cs="Times New Roman"/>
                <w:b/>
                <w:bCs/>
                <w:caps/>
                <w:sz w:val="28"/>
                <w:szCs w:val="28"/>
                <w:lang w:eastAsia="ru-RU"/>
              </w:rPr>
              <w:t>утверждаю</w:t>
            </w:r>
          </w:p>
          <w:p w:rsidR="003445BA" w:rsidRPr="00F37E77" w:rsidRDefault="003445BA" w:rsidP="003445BA">
            <w:pPr>
              <w:suppressAutoHyphens w:val="0"/>
              <w:spacing w:after="0" w:line="240" w:lineRule="auto"/>
              <w:ind w:left="33" w:hanging="33"/>
              <w:rPr>
                <w:rFonts w:ascii="Times New Roman" w:eastAsia="Times New Roman" w:hAnsi="Times New Roman" w:cs="Times New Roman"/>
                <w:sz w:val="28"/>
                <w:szCs w:val="28"/>
                <w:lang w:eastAsia="ru-RU"/>
              </w:rPr>
            </w:pPr>
            <w:r w:rsidRPr="00F37E77">
              <w:rPr>
                <w:rFonts w:ascii="Times New Roman" w:eastAsia="Times New Roman" w:hAnsi="Times New Roman" w:cs="Times New Roman"/>
                <w:sz w:val="28"/>
                <w:szCs w:val="28"/>
                <w:lang w:eastAsia="ru-RU"/>
              </w:rPr>
              <w:t>Проректор</w:t>
            </w:r>
            <w:r w:rsidRPr="00F37E77">
              <w:rPr>
                <w:rFonts w:ascii="Trebuchet MS" w:eastAsia="Times New Roman" w:hAnsi="Trebuchet MS" w:cs="Trebuchet MS"/>
                <w:sz w:val="30"/>
                <w:szCs w:val="30"/>
                <w:lang w:eastAsia="ru-RU"/>
              </w:rPr>
              <w:t xml:space="preserve"> </w:t>
            </w:r>
            <w:r w:rsidRPr="00F37E77">
              <w:rPr>
                <w:rFonts w:ascii="Times New Roman" w:eastAsia="Times New Roman" w:hAnsi="Times New Roman" w:cs="Times New Roman"/>
                <w:sz w:val="28"/>
                <w:szCs w:val="28"/>
                <w:lang w:eastAsia="ru-RU"/>
              </w:rPr>
              <w:t xml:space="preserve">по учебной и </w:t>
            </w:r>
          </w:p>
          <w:p w:rsidR="003445BA" w:rsidRPr="00F37E77" w:rsidRDefault="003445BA" w:rsidP="003445BA">
            <w:pPr>
              <w:suppressAutoHyphens w:val="0"/>
              <w:spacing w:after="0" w:line="240" w:lineRule="auto"/>
              <w:ind w:left="33" w:hanging="33"/>
              <w:rPr>
                <w:rFonts w:ascii="Times New Roman" w:eastAsia="Times New Roman" w:hAnsi="Times New Roman" w:cs="Times New Roman"/>
                <w:sz w:val="28"/>
                <w:szCs w:val="28"/>
                <w:lang w:eastAsia="ru-RU"/>
              </w:rPr>
            </w:pPr>
            <w:r w:rsidRPr="00F37E77">
              <w:rPr>
                <w:rFonts w:ascii="Times New Roman" w:eastAsia="Times New Roman" w:hAnsi="Times New Roman" w:cs="Times New Roman"/>
                <w:sz w:val="28"/>
                <w:szCs w:val="28"/>
                <w:lang w:eastAsia="ru-RU"/>
              </w:rPr>
              <w:t>методической работе</w:t>
            </w:r>
          </w:p>
          <w:p w:rsidR="003445BA" w:rsidRDefault="003445BA" w:rsidP="003022DB">
            <w:pPr>
              <w:suppressAutoHyphens w:val="0"/>
              <w:spacing w:after="0" w:line="240" w:lineRule="auto"/>
              <w:rPr>
                <w:rFonts w:ascii="Times New Roman" w:eastAsia="Times New Roman" w:hAnsi="Times New Roman" w:cs="Times New Roman"/>
                <w:b/>
                <w:sz w:val="24"/>
                <w:szCs w:val="24"/>
                <w:lang w:eastAsia="ru-RU"/>
              </w:rPr>
            </w:pPr>
          </w:p>
          <w:p w:rsidR="003445BA" w:rsidRDefault="003445BA" w:rsidP="003022DB">
            <w:pPr>
              <w:suppressAutoHyphens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w:t>
            </w:r>
            <w:r w:rsidRPr="00F37E77">
              <w:rPr>
                <w:rFonts w:ascii="Times New Roman" w:eastAsia="Times New Roman" w:hAnsi="Times New Roman" w:cs="Times New Roman"/>
                <w:sz w:val="28"/>
                <w:szCs w:val="28"/>
                <w:lang w:eastAsia="ru-RU"/>
              </w:rPr>
              <w:t xml:space="preserve"> Е.А. Каменева</w:t>
            </w:r>
          </w:p>
          <w:p w:rsidR="003445BA" w:rsidRDefault="003445BA" w:rsidP="003022DB">
            <w:pPr>
              <w:suppressAutoHyphens w:val="0"/>
              <w:spacing w:after="0" w:line="240" w:lineRule="auto"/>
              <w:rPr>
                <w:rFonts w:ascii="Times New Roman" w:eastAsia="Times New Roman" w:hAnsi="Times New Roman" w:cs="Times New Roman"/>
                <w:sz w:val="28"/>
                <w:szCs w:val="28"/>
                <w:lang w:eastAsia="ru-RU"/>
              </w:rPr>
            </w:pPr>
          </w:p>
          <w:p w:rsidR="003445BA" w:rsidRPr="00F37E77" w:rsidRDefault="003445BA" w:rsidP="003445BA">
            <w:pPr>
              <w:suppressAutoHyphens w:val="0"/>
              <w:spacing w:after="0" w:line="240" w:lineRule="auto"/>
              <w:rPr>
                <w:rFonts w:ascii="Times New Roman" w:eastAsia="Times New Roman" w:hAnsi="Times New Roman" w:cs="Times New Roman"/>
                <w:sz w:val="28"/>
                <w:szCs w:val="28"/>
                <w:lang w:eastAsia="ru-RU"/>
              </w:rPr>
            </w:pPr>
            <w:r w:rsidRPr="00F37E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w:t>
            </w:r>
            <w:r w:rsidRPr="00F37E7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марта</w:t>
            </w:r>
            <w:r w:rsidRPr="00F37E77">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3</w:t>
            </w:r>
            <w:r w:rsidRPr="00F37E77">
              <w:rPr>
                <w:rFonts w:ascii="Times New Roman" w:eastAsia="Times New Roman" w:hAnsi="Times New Roman" w:cs="Times New Roman"/>
                <w:sz w:val="28"/>
                <w:szCs w:val="28"/>
                <w:lang w:eastAsia="ru-RU"/>
              </w:rPr>
              <w:t xml:space="preserve"> г.</w:t>
            </w:r>
          </w:p>
          <w:p w:rsidR="003445BA" w:rsidRDefault="003445BA" w:rsidP="003022DB">
            <w:pPr>
              <w:suppressAutoHyphens w:val="0"/>
              <w:spacing w:after="0" w:line="240" w:lineRule="auto"/>
              <w:rPr>
                <w:rFonts w:ascii="Times New Roman" w:eastAsia="Times New Roman" w:hAnsi="Times New Roman" w:cs="Times New Roman"/>
                <w:b/>
                <w:sz w:val="24"/>
                <w:szCs w:val="24"/>
                <w:lang w:eastAsia="ru-RU"/>
              </w:rPr>
            </w:pPr>
          </w:p>
        </w:tc>
      </w:tr>
    </w:tbl>
    <w:p w:rsidR="003445BA" w:rsidRDefault="003445BA" w:rsidP="003022DB">
      <w:pPr>
        <w:suppressAutoHyphens w:val="0"/>
        <w:spacing w:after="0" w:line="240" w:lineRule="auto"/>
        <w:rPr>
          <w:rFonts w:ascii="Times New Roman" w:eastAsia="Times New Roman" w:hAnsi="Times New Roman" w:cs="Times New Roman"/>
          <w:b/>
          <w:sz w:val="24"/>
          <w:szCs w:val="24"/>
          <w:lang w:eastAsia="ru-RU"/>
        </w:rPr>
      </w:pPr>
    </w:p>
    <w:p w:rsidR="003022DB" w:rsidRPr="00F37E77" w:rsidRDefault="003022DB" w:rsidP="003022DB">
      <w:pPr>
        <w:suppressAutoHyphens w:val="0"/>
        <w:spacing w:after="0" w:line="360" w:lineRule="auto"/>
        <w:rPr>
          <w:rFonts w:ascii="Times New Roman" w:eastAsia="Times New Roman" w:hAnsi="Times New Roman" w:cs="Times New Roman"/>
          <w:b/>
          <w:sz w:val="32"/>
          <w:szCs w:val="32"/>
          <w:lang w:eastAsia="ru-RU"/>
        </w:rPr>
      </w:pPr>
    </w:p>
    <w:p w:rsidR="003022DB" w:rsidRPr="00F37E77" w:rsidRDefault="003022DB" w:rsidP="003022DB">
      <w:pPr>
        <w:suppressAutoHyphens w:val="0"/>
        <w:spacing w:after="0" w:line="360" w:lineRule="auto"/>
        <w:jc w:val="center"/>
        <w:rPr>
          <w:rFonts w:ascii="Times New Roman" w:eastAsia="Times New Roman" w:hAnsi="Times New Roman" w:cs="Times New Roman"/>
          <w:b/>
          <w:sz w:val="32"/>
          <w:szCs w:val="32"/>
          <w:lang w:eastAsia="ru-RU"/>
        </w:rPr>
      </w:pPr>
      <w:r w:rsidRPr="00F37E77">
        <w:rPr>
          <w:rFonts w:ascii="Times New Roman" w:eastAsia="Times New Roman" w:hAnsi="Times New Roman" w:cs="Times New Roman"/>
          <w:b/>
          <w:sz w:val="32"/>
          <w:szCs w:val="32"/>
          <w:lang w:eastAsia="ru-RU"/>
        </w:rPr>
        <w:t>Бровчак Сергей Валентинович</w:t>
      </w:r>
    </w:p>
    <w:p w:rsidR="003022DB" w:rsidRPr="00F37E77" w:rsidRDefault="003022DB" w:rsidP="003022DB">
      <w:pPr>
        <w:suppressAutoHyphens w:val="0"/>
        <w:spacing w:after="0" w:line="360" w:lineRule="auto"/>
        <w:jc w:val="center"/>
        <w:rPr>
          <w:rFonts w:ascii="Times New Roman" w:eastAsia="Times New Roman" w:hAnsi="Times New Roman" w:cs="Times New Roman"/>
          <w:b/>
          <w:sz w:val="32"/>
          <w:szCs w:val="32"/>
          <w:lang w:eastAsia="ru-RU"/>
        </w:rPr>
      </w:pPr>
    </w:p>
    <w:p w:rsidR="003022DB" w:rsidRPr="00F37E77" w:rsidRDefault="003022DB" w:rsidP="003022DB">
      <w:pPr>
        <w:suppressAutoHyphens w:val="0"/>
        <w:spacing w:after="0" w:line="360" w:lineRule="auto"/>
        <w:jc w:val="center"/>
        <w:rPr>
          <w:rFonts w:ascii="Times New Roman" w:eastAsia="Times New Roman" w:hAnsi="Times New Roman" w:cs="Times New Roman"/>
          <w:b/>
          <w:sz w:val="32"/>
          <w:szCs w:val="32"/>
          <w:lang w:eastAsia="ru-RU"/>
        </w:rPr>
      </w:pPr>
      <w:r w:rsidRPr="00F37E77">
        <w:rPr>
          <w:rFonts w:ascii="Times New Roman" w:eastAsia="Times New Roman" w:hAnsi="Times New Roman" w:cs="Times New Roman"/>
          <w:b/>
          <w:sz w:val="32"/>
          <w:szCs w:val="32"/>
          <w:lang w:eastAsia="ru-RU"/>
        </w:rPr>
        <w:t>«Пенсионные планы и негосударственные пенсионные фонды»</w:t>
      </w:r>
    </w:p>
    <w:p w:rsidR="003022DB" w:rsidRPr="00F37E77" w:rsidRDefault="003022DB" w:rsidP="003022DB">
      <w:pPr>
        <w:suppressAutoHyphens w:val="0"/>
        <w:spacing w:after="0" w:line="360" w:lineRule="auto"/>
        <w:jc w:val="center"/>
        <w:rPr>
          <w:rFonts w:ascii="Times New Roman" w:eastAsia="Times New Roman" w:hAnsi="Times New Roman" w:cs="Times New Roman"/>
          <w:b/>
          <w:sz w:val="32"/>
          <w:szCs w:val="32"/>
          <w:lang w:eastAsia="ru-RU"/>
        </w:rPr>
      </w:pPr>
      <w:r w:rsidRPr="00F37E77">
        <w:rPr>
          <w:rFonts w:ascii="Times New Roman" w:eastAsia="Times New Roman" w:hAnsi="Times New Roman" w:cs="Times New Roman"/>
          <w:b/>
          <w:sz w:val="32"/>
          <w:szCs w:val="32"/>
          <w:lang w:eastAsia="ru-RU"/>
        </w:rPr>
        <w:t xml:space="preserve">Рабочая программа дисциплины </w:t>
      </w:r>
    </w:p>
    <w:p w:rsidR="003022DB" w:rsidRPr="00F37E77" w:rsidRDefault="003022DB" w:rsidP="003022DB">
      <w:pPr>
        <w:suppressAutoHyphens w:val="0"/>
        <w:spacing w:after="0" w:line="276" w:lineRule="auto"/>
        <w:jc w:val="center"/>
        <w:rPr>
          <w:rFonts w:ascii="Times New Roman" w:eastAsia="Times New Roman" w:hAnsi="Times New Roman" w:cs="Times New Roman"/>
          <w:sz w:val="32"/>
          <w:szCs w:val="32"/>
          <w:lang w:eastAsia="ru-RU"/>
        </w:rPr>
      </w:pPr>
    </w:p>
    <w:p w:rsidR="003022DB" w:rsidRPr="00F37E77" w:rsidRDefault="003022DB" w:rsidP="003022DB">
      <w:pPr>
        <w:suppressAutoHyphens w:val="0"/>
        <w:spacing w:after="0" w:line="360" w:lineRule="auto"/>
        <w:jc w:val="center"/>
        <w:rPr>
          <w:rFonts w:ascii="Times New Roman" w:eastAsia="Times New Roman" w:hAnsi="Times New Roman" w:cs="Times New Roman"/>
          <w:b/>
          <w:sz w:val="32"/>
          <w:szCs w:val="32"/>
          <w:lang w:eastAsia="ru-RU"/>
        </w:rPr>
      </w:pPr>
      <w:r w:rsidRPr="00F37E77">
        <w:rPr>
          <w:rFonts w:ascii="Times New Roman" w:eastAsia="Times New Roman" w:hAnsi="Times New Roman" w:cs="Times New Roman"/>
          <w:sz w:val="32"/>
          <w:szCs w:val="32"/>
          <w:lang w:eastAsia="ru-RU"/>
        </w:rPr>
        <w:t>для студентов, обучающихся по направлению подготовки 38.03.01 «Экономика» образовательная программа "Экономика и финансы", профиль: "Бизнес и финансы социальной сферы"</w:t>
      </w:r>
    </w:p>
    <w:p w:rsidR="003022DB" w:rsidRPr="00F37E77" w:rsidRDefault="003022DB" w:rsidP="003022DB">
      <w:pPr>
        <w:suppressAutoHyphens w:val="0"/>
        <w:spacing w:after="0" w:line="240" w:lineRule="auto"/>
        <w:jc w:val="center"/>
        <w:rPr>
          <w:rFonts w:ascii="Times New Roman" w:eastAsia="Times New Roman" w:hAnsi="Times New Roman" w:cs="Times New Roman"/>
          <w:sz w:val="28"/>
          <w:szCs w:val="28"/>
          <w:lang w:eastAsia="ru-RU"/>
        </w:rPr>
      </w:pPr>
    </w:p>
    <w:p w:rsidR="003022DB" w:rsidRPr="00F37E77" w:rsidRDefault="003022DB" w:rsidP="003022DB">
      <w:pPr>
        <w:suppressAutoHyphens w:val="0"/>
        <w:spacing w:after="0" w:line="240" w:lineRule="auto"/>
        <w:jc w:val="center"/>
        <w:rPr>
          <w:rFonts w:ascii="Times New Roman" w:eastAsia="Times New Roman" w:hAnsi="Times New Roman" w:cs="Times New Roman"/>
          <w:sz w:val="28"/>
          <w:szCs w:val="28"/>
          <w:lang w:eastAsia="ru-RU"/>
        </w:rPr>
      </w:pPr>
    </w:p>
    <w:p w:rsidR="003022DB" w:rsidRPr="00F37E77" w:rsidRDefault="003022DB" w:rsidP="003022DB">
      <w:pPr>
        <w:suppressAutoHyphens w:val="0"/>
        <w:spacing w:after="0" w:line="192" w:lineRule="auto"/>
        <w:rPr>
          <w:rFonts w:ascii="Times New Roman" w:eastAsia="Times New Roman" w:hAnsi="Times New Roman" w:cs="Times New Roman"/>
          <w:sz w:val="28"/>
          <w:szCs w:val="28"/>
          <w:lang w:eastAsia="ru-RU"/>
        </w:rPr>
      </w:pPr>
    </w:p>
    <w:p w:rsidR="003022DB" w:rsidRPr="00F37E77" w:rsidRDefault="003022DB" w:rsidP="003022DB">
      <w:pPr>
        <w:suppressAutoHyphens w:val="0"/>
        <w:spacing w:after="0" w:line="240" w:lineRule="auto"/>
        <w:jc w:val="center"/>
        <w:rPr>
          <w:rFonts w:ascii="Times New Roman" w:eastAsia="Calibri" w:hAnsi="Times New Roman" w:cs="Times New Roman"/>
          <w:i/>
          <w:sz w:val="28"/>
          <w:szCs w:val="28"/>
          <w:lang w:eastAsia="ru-RU"/>
        </w:rPr>
      </w:pPr>
      <w:r w:rsidRPr="00F37E77">
        <w:rPr>
          <w:rFonts w:ascii="Times New Roman" w:eastAsia="Calibri" w:hAnsi="Times New Roman" w:cs="Times New Roman"/>
          <w:i/>
          <w:sz w:val="28"/>
          <w:szCs w:val="28"/>
          <w:lang w:eastAsia="ru-RU"/>
        </w:rPr>
        <w:t xml:space="preserve">Рекомендовано Ученым советом Финансового факультета </w:t>
      </w:r>
    </w:p>
    <w:p w:rsidR="003022DB" w:rsidRPr="00F37E77" w:rsidRDefault="003022DB" w:rsidP="003022DB">
      <w:pPr>
        <w:suppressAutoHyphens w:val="0"/>
        <w:spacing w:after="0" w:line="240" w:lineRule="auto"/>
        <w:jc w:val="center"/>
        <w:rPr>
          <w:rFonts w:ascii="Times New Roman" w:eastAsia="Calibri" w:hAnsi="Times New Roman" w:cs="Times New Roman"/>
          <w:i/>
          <w:sz w:val="28"/>
          <w:szCs w:val="28"/>
          <w:lang w:eastAsia="ru-RU"/>
        </w:rPr>
      </w:pPr>
      <w:r w:rsidRPr="00F37E77">
        <w:rPr>
          <w:rFonts w:ascii="Times New Roman" w:eastAsia="Calibri" w:hAnsi="Times New Roman" w:cs="Times New Roman"/>
          <w:i/>
          <w:sz w:val="28"/>
          <w:szCs w:val="28"/>
          <w:lang w:eastAsia="ru-RU"/>
        </w:rPr>
        <w:t xml:space="preserve">протокол № </w:t>
      </w:r>
      <w:r w:rsidR="00096AF0">
        <w:rPr>
          <w:rFonts w:ascii="Times New Roman" w:eastAsia="Calibri" w:hAnsi="Times New Roman" w:cs="Times New Roman"/>
          <w:i/>
          <w:sz w:val="28"/>
          <w:szCs w:val="28"/>
          <w:lang w:eastAsia="ru-RU"/>
        </w:rPr>
        <w:t>3</w:t>
      </w:r>
      <w:r w:rsidR="003445BA">
        <w:rPr>
          <w:rFonts w:ascii="Times New Roman" w:eastAsia="Calibri" w:hAnsi="Times New Roman" w:cs="Times New Roman"/>
          <w:i/>
          <w:sz w:val="28"/>
          <w:szCs w:val="28"/>
          <w:lang w:eastAsia="ru-RU"/>
        </w:rPr>
        <w:t>1</w:t>
      </w:r>
      <w:r w:rsidRPr="00F37E77">
        <w:rPr>
          <w:rFonts w:ascii="Times New Roman" w:eastAsia="Calibri" w:hAnsi="Times New Roman" w:cs="Times New Roman"/>
          <w:i/>
          <w:sz w:val="28"/>
          <w:szCs w:val="28"/>
          <w:lang w:eastAsia="ru-RU"/>
        </w:rPr>
        <w:t xml:space="preserve"> от «</w:t>
      </w:r>
      <w:r w:rsidR="003445BA">
        <w:rPr>
          <w:rFonts w:ascii="Times New Roman" w:eastAsia="Calibri" w:hAnsi="Times New Roman" w:cs="Times New Roman"/>
          <w:i/>
          <w:sz w:val="28"/>
          <w:szCs w:val="28"/>
          <w:lang w:eastAsia="ru-RU"/>
        </w:rPr>
        <w:t>2</w:t>
      </w:r>
      <w:r w:rsidR="00096AF0">
        <w:rPr>
          <w:rFonts w:ascii="Times New Roman" w:eastAsia="Calibri" w:hAnsi="Times New Roman" w:cs="Times New Roman"/>
          <w:i/>
          <w:sz w:val="28"/>
          <w:szCs w:val="28"/>
          <w:lang w:eastAsia="ru-RU"/>
        </w:rPr>
        <w:t>8</w:t>
      </w:r>
      <w:r w:rsidRPr="00F37E77">
        <w:rPr>
          <w:rFonts w:ascii="Times New Roman" w:eastAsia="Calibri" w:hAnsi="Times New Roman" w:cs="Times New Roman"/>
          <w:i/>
          <w:sz w:val="28"/>
          <w:szCs w:val="28"/>
          <w:lang w:eastAsia="ru-RU"/>
        </w:rPr>
        <w:t>»</w:t>
      </w:r>
      <w:r w:rsidR="00096AF0">
        <w:rPr>
          <w:rFonts w:ascii="Times New Roman" w:eastAsia="Calibri" w:hAnsi="Times New Roman" w:cs="Times New Roman"/>
          <w:i/>
          <w:sz w:val="28"/>
          <w:szCs w:val="28"/>
          <w:lang w:eastAsia="ru-RU"/>
        </w:rPr>
        <w:t xml:space="preserve"> </w:t>
      </w:r>
      <w:r w:rsidR="003445BA">
        <w:rPr>
          <w:rFonts w:ascii="Times New Roman" w:eastAsia="Calibri" w:hAnsi="Times New Roman" w:cs="Times New Roman"/>
          <w:i/>
          <w:sz w:val="28"/>
          <w:szCs w:val="28"/>
          <w:lang w:eastAsia="ru-RU"/>
        </w:rPr>
        <w:t>февраля</w:t>
      </w:r>
      <w:r w:rsidRPr="00F37E77">
        <w:rPr>
          <w:rFonts w:ascii="Times New Roman" w:eastAsia="Calibri" w:hAnsi="Times New Roman" w:cs="Times New Roman"/>
          <w:i/>
          <w:sz w:val="28"/>
          <w:szCs w:val="28"/>
          <w:lang w:eastAsia="ru-RU"/>
        </w:rPr>
        <w:t xml:space="preserve"> 202</w:t>
      </w:r>
      <w:r w:rsidR="00096AF0">
        <w:rPr>
          <w:rFonts w:ascii="Times New Roman" w:eastAsia="Calibri" w:hAnsi="Times New Roman" w:cs="Times New Roman"/>
          <w:i/>
          <w:sz w:val="28"/>
          <w:szCs w:val="28"/>
          <w:lang w:eastAsia="ru-RU"/>
        </w:rPr>
        <w:t>3</w:t>
      </w:r>
      <w:r w:rsidRPr="00F37E77">
        <w:rPr>
          <w:rFonts w:ascii="Times New Roman" w:eastAsia="Calibri" w:hAnsi="Times New Roman" w:cs="Times New Roman"/>
          <w:i/>
          <w:sz w:val="28"/>
          <w:szCs w:val="28"/>
          <w:lang w:eastAsia="ru-RU"/>
        </w:rPr>
        <w:t xml:space="preserve"> г.</w:t>
      </w:r>
    </w:p>
    <w:p w:rsidR="003022DB" w:rsidRPr="00F37E77" w:rsidRDefault="003022DB" w:rsidP="003022DB">
      <w:pPr>
        <w:suppressAutoHyphens w:val="0"/>
        <w:spacing w:after="0" w:line="240" w:lineRule="auto"/>
        <w:jc w:val="center"/>
        <w:rPr>
          <w:rFonts w:ascii="Times New Roman" w:eastAsia="Calibri" w:hAnsi="Times New Roman" w:cs="Times New Roman"/>
          <w:b/>
          <w:sz w:val="28"/>
          <w:szCs w:val="28"/>
          <w:lang w:eastAsia="ru-RU"/>
        </w:rPr>
      </w:pPr>
    </w:p>
    <w:p w:rsidR="00096AF0" w:rsidRDefault="003022DB" w:rsidP="003022DB">
      <w:pPr>
        <w:suppressAutoHyphens w:val="0"/>
        <w:spacing w:after="0" w:line="240" w:lineRule="auto"/>
        <w:jc w:val="center"/>
        <w:rPr>
          <w:rFonts w:ascii="Times New Roman" w:eastAsia="Times New Roman" w:hAnsi="Times New Roman" w:cs="Times New Roman"/>
          <w:i/>
          <w:sz w:val="28"/>
          <w:szCs w:val="28"/>
          <w:lang w:eastAsia="ru-RU"/>
        </w:rPr>
      </w:pPr>
      <w:r w:rsidRPr="00F37E77">
        <w:rPr>
          <w:rFonts w:ascii="Times New Roman" w:eastAsia="Times New Roman" w:hAnsi="Times New Roman" w:cs="Times New Roman"/>
          <w:i/>
          <w:sz w:val="28"/>
          <w:szCs w:val="28"/>
          <w:lang w:eastAsia="ru-RU"/>
        </w:rPr>
        <w:t xml:space="preserve">Одобрено </w:t>
      </w:r>
      <w:r w:rsidR="00096AF0">
        <w:rPr>
          <w:rFonts w:ascii="Times New Roman" w:eastAsia="Times New Roman" w:hAnsi="Times New Roman" w:cs="Times New Roman"/>
          <w:i/>
          <w:sz w:val="28"/>
          <w:szCs w:val="28"/>
          <w:lang w:eastAsia="ru-RU"/>
        </w:rPr>
        <w:t xml:space="preserve">Советом </w:t>
      </w:r>
      <w:r w:rsidRPr="00F37E77">
        <w:rPr>
          <w:rFonts w:ascii="Times New Roman" w:eastAsia="Times New Roman" w:hAnsi="Times New Roman" w:cs="Times New Roman"/>
          <w:i/>
          <w:sz w:val="28"/>
          <w:szCs w:val="28"/>
          <w:lang w:eastAsia="ru-RU"/>
        </w:rPr>
        <w:t>учебно-научн</w:t>
      </w:r>
      <w:r w:rsidR="00096AF0">
        <w:rPr>
          <w:rFonts w:ascii="Times New Roman" w:eastAsia="Times New Roman" w:hAnsi="Times New Roman" w:cs="Times New Roman"/>
          <w:i/>
          <w:sz w:val="28"/>
          <w:szCs w:val="28"/>
          <w:lang w:eastAsia="ru-RU"/>
        </w:rPr>
        <w:t>ого</w:t>
      </w:r>
      <w:r w:rsidRPr="00F37E77">
        <w:rPr>
          <w:rFonts w:ascii="Times New Roman" w:eastAsia="Times New Roman" w:hAnsi="Times New Roman" w:cs="Times New Roman"/>
          <w:i/>
          <w:sz w:val="28"/>
          <w:szCs w:val="28"/>
          <w:lang w:eastAsia="ru-RU"/>
        </w:rPr>
        <w:t xml:space="preserve"> Департамент</w:t>
      </w:r>
      <w:r w:rsidR="00096AF0">
        <w:rPr>
          <w:rFonts w:ascii="Times New Roman" w:eastAsia="Times New Roman" w:hAnsi="Times New Roman" w:cs="Times New Roman"/>
          <w:i/>
          <w:sz w:val="28"/>
          <w:szCs w:val="28"/>
          <w:lang w:eastAsia="ru-RU"/>
        </w:rPr>
        <w:t>а</w:t>
      </w:r>
      <w:r w:rsidRPr="00F37E77">
        <w:rPr>
          <w:rFonts w:ascii="Times New Roman" w:eastAsia="Times New Roman" w:hAnsi="Times New Roman" w:cs="Times New Roman"/>
          <w:i/>
          <w:sz w:val="28"/>
          <w:szCs w:val="28"/>
          <w:lang w:eastAsia="ru-RU"/>
        </w:rPr>
        <w:t xml:space="preserve"> страхования и </w:t>
      </w:r>
    </w:p>
    <w:p w:rsidR="003022DB" w:rsidRPr="00F37E77" w:rsidRDefault="003022DB" w:rsidP="003022DB">
      <w:pPr>
        <w:suppressAutoHyphens w:val="0"/>
        <w:spacing w:after="0" w:line="240" w:lineRule="auto"/>
        <w:jc w:val="center"/>
        <w:rPr>
          <w:rFonts w:ascii="Times New Roman" w:eastAsia="Times New Roman" w:hAnsi="Times New Roman" w:cs="Times New Roman"/>
          <w:b/>
          <w:sz w:val="28"/>
          <w:szCs w:val="28"/>
          <w:lang w:eastAsia="ru-RU"/>
        </w:rPr>
      </w:pPr>
      <w:r w:rsidRPr="00F37E77">
        <w:rPr>
          <w:rFonts w:ascii="Times New Roman" w:eastAsia="Times New Roman" w:hAnsi="Times New Roman" w:cs="Times New Roman"/>
          <w:i/>
          <w:sz w:val="28"/>
          <w:szCs w:val="28"/>
          <w:lang w:eastAsia="ru-RU"/>
        </w:rPr>
        <w:t>экономики социальной сферы Финансового факультета</w:t>
      </w:r>
    </w:p>
    <w:p w:rsidR="003022DB" w:rsidRPr="00F37E77" w:rsidRDefault="003022DB" w:rsidP="003022DB">
      <w:pPr>
        <w:tabs>
          <w:tab w:val="left" w:pos="709"/>
          <w:tab w:val="left" w:pos="993"/>
        </w:tabs>
        <w:suppressAutoHyphens w:val="0"/>
        <w:spacing w:after="0" w:line="240" w:lineRule="auto"/>
        <w:jc w:val="center"/>
        <w:rPr>
          <w:rFonts w:ascii="Times New Roman" w:eastAsia="Times New Roman" w:hAnsi="Times New Roman" w:cs="Times New Roman"/>
          <w:i/>
          <w:sz w:val="28"/>
          <w:szCs w:val="28"/>
          <w:lang w:eastAsia="ru-RU"/>
        </w:rPr>
      </w:pPr>
      <w:r w:rsidRPr="00F37E77">
        <w:rPr>
          <w:rFonts w:ascii="Times New Roman" w:eastAsia="Times New Roman" w:hAnsi="Times New Roman" w:cs="Times New Roman"/>
          <w:i/>
          <w:sz w:val="28"/>
          <w:szCs w:val="28"/>
          <w:lang w:eastAsia="ru-RU"/>
        </w:rPr>
        <w:t>протокол от «</w:t>
      </w:r>
      <w:r w:rsidR="003445BA">
        <w:rPr>
          <w:rFonts w:ascii="Times New Roman" w:eastAsia="Times New Roman" w:hAnsi="Times New Roman" w:cs="Times New Roman"/>
          <w:i/>
          <w:sz w:val="28"/>
          <w:szCs w:val="28"/>
          <w:lang w:eastAsia="ru-RU"/>
        </w:rPr>
        <w:t>20</w:t>
      </w:r>
      <w:r w:rsidRPr="00F37E77">
        <w:rPr>
          <w:rFonts w:ascii="Times New Roman" w:eastAsia="Times New Roman" w:hAnsi="Times New Roman" w:cs="Times New Roman"/>
          <w:i/>
          <w:sz w:val="28"/>
          <w:szCs w:val="28"/>
          <w:lang w:eastAsia="ru-RU"/>
        </w:rPr>
        <w:t xml:space="preserve">» </w:t>
      </w:r>
      <w:r w:rsidR="003445BA">
        <w:rPr>
          <w:rFonts w:ascii="Times New Roman" w:eastAsia="Times New Roman" w:hAnsi="Times New Roman" w:cs="Times New Roman"/>
          <w:i/>
          <w:sz w:val="28"/>
          <w:szCs w:val="28"/>
          <w:lang w:eastAsia="ru-RU"/>
        </w:rPr>
        <w:t>февраля</w:t>
      </w:r>
      <w:r w:rsidRPr="00F37E77">
        <w:rPr>
          <w:rFonts w:ascii="Times New Roman" w:eastAsia="Times New Roman" w:hAnsi="Times New Roman" w:cs="Times New Roman"/>
          <w:i/>
          <w:sz w:val="28"/>
          <w:szCs w:val="28"/>
          <w:lang w:eastAsia="ru-RU"/>
        </w:rPr>
        <w:t xml:space="preserve"> 202</w:t>
      </w:r>
      <w:r w:rsidR="00096AF0">
        <w:rPr>
          <w:rFonts w:ascii="Times New Roman" w:eastAsia="Times New Roman" w:hAnsi="Times New Roman" w:cs="Times New Roman"/>
          <w:i/>
          <w:sz w:val="28"/>
          <w:szCs w:val="28"/>
          <w:lang w:eastAsia="ru-RU"/>
        </w:rPr>
        <w:t>3</w:t>
      </w:r>
      <w:r w:rsidRPr="00F37E77">
        <w:rPr>
          <w:rFonts w:ascii="Times New Roman" w:eastAsia="Times New Roman" w:hAnsi="Times New Roman" w:cs="Times New Roman"/>
          <w:i/>
          <w:sz w:val="28"/>
          <w:szCs w:val="28"/>
          <w:lang w:eastAsia="ru-RU"/>
        </w:rPr>
        <w:t xml:space="preserve"> г. № </w:t>
      </w:r>
      <w:r w:rsidR="003445BA">
        <w:rPr>
          <w:rFonts w:ascii="Times New Roman" w:eastAsia="Times New Roman" w:hAnsi="Times New Roman" w:cs="Times New Roman"/>
          <w:i/>
          <w:sz w:val="28"/>
          <w:szCs w:val="28"/>
          <w:lang w:eastAsia="ru-RU"/>
        </w:rPr>
        <w:t>1.1</w:t>
      </w:r>
    </w:p>
    <w:p w:rsidR="003022DB" w:rsidRPr="00F37E77" w:rsidRDefault="003022DB" w:rsidP="003022DB">
      <w:pPr>
        <w:suppressAutoHyphens w:val="0"/>
        <w:spacing w:after="0" w:line="240" w:lineRule="auto"/>
        <w:ind w:right="616"/>
        <w:jc w:val="center"/>
        <w:rPr>
          <w:rFonts w:ascii="Times New Roman" w:eastAsia="Times New Roman" w:hAnsi="Times New Roman" w:cs="Times New Roman"/>
          <w:i/>
          <w:sz w:val="24"/>
          <w:szCs w:val="24"/>
          <w:lang w:eastAsia="ru-RU"/>
        </w:rPr>
      </w:pPr>
    </w:p>
    <w:p w:rsidR="003022DB" w:rsidRPr="00F37E77" w:rsidRDefault="003022DB" w:rsidP="003022DB">
      <w:pPr>
        <w:suppressAutoHyphens w:val="0"/>
        <w:spacing w:after="0" w:line="240" w:lineRule="auto"/>
        <w:ind w:right="616"/>
        <w:rPr>
          <w:rFonts w:ascii="Times New Roman" w:eastAsia="Times New Roman" w:hAnsi="Times New Roman" w:cs="Times New Roman"/>
          <w:i/>
          <w:sz w:val="24"/>
          <w:szCs w:val="24"/>
          <w:lang w:eastAsia="ru-RU"/>
        </w:rPr>
      </w:pPr>
    </w:p>
    <w:p w:rsidR="003022DB" w:rsidRPr="00F37E77" w:rsidRDefault="003022DB" w:rsidP="003022DB">
      <w:pPr>
        <w:suppressAutoHyphens w:val="0"/>
        <w:spacing w:after="0" w:line="240" w:lineRule="auto"/>
        <w:ind w:left="-180" w:right="616" w:firstLine="360"/>
        <w:jc w:val="center"/>
        <w:rPr>
          <w:rFonts w:ascii="Times New Roman" w:eastAsia="Times New Roman" w:hAnsi="Times New Roman" w:cs="Times New Roman"/>
          <w:b/>
          <w:sz w:val="32"/>
          <w:szCs w:val="32"/>
          <w:lang w:eastAsia="ru-RU"/>
        </w:rPr>
      </w:pPr>
      <w:r w:rsidRPr="00F37E77">
        <w:rPr>
          <w:rFonts w:ascii="Times New Roman" w:eastAsia="Times New Roman" w:hAnsi="Times New Roman" w:cs="Times New Roman"/>
          <w:b/>
          <w:sz w:val="32"/>
          <w:szCs w:val="32"/>
          <w:lang w:eastAsia="ru-RU"/>
        </w:rPr>
        <w:t>Москва 2023</w:t>
      </w:r>
    </w:p>
    <w:p w:rsidR="00E736FF" w:rsidRPr="00F37E77" w:rsidRDefault="00E736FF">
      <w:pPr>
        <w:spacing w:after="200" w:line="276" w:lineRule="auto"/>
        <w:jc w:val="center"/>
        <w:rPr>
          <w:rFonts w:ascii="Times New Roman" w:eastAsia="Calibri" w:hAnsi="Times New Roman" w:cs="Times New Roman"/>
          <w:sz w:val="24"/>
          <w:szCs w:val="24"/>
        </w:rPr>
      </w:pPr>
    </w:p>
    <w:p w:rsidR="00241034" w:rsidRPr="00F37E77" w:rsidRDefault="002B48A2">
      <w:pPr>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Содержание </w:t>
      </w:r>
    </w:p>
    <w:tbl>
      <w:tblPr>
        <w:tblStyle w:val="af"/>
        <w:tblW w:w="9479" w:type="dxa"/>
        <w:tblLook w:val="04A0" w:firstRow="1" w:lastRow="0" w:firstColumn="1" w:lastColumn="0" w:noHBand="0" w:noVBand="1"/>
      </w:tblPr>
      <w:tblGrid>
        <w:gridCol w:w="696"/>
        <w:gridCol w:w="7938"/>
        <w:gridCol w:w="845"/>
      </w:tblGrid>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Разделы</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Стр.</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1.</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Наименование дисциплины </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4</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2.</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4</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3.</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Место дисциплины в структуре образовательной программы</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7</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4.</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7</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5.</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7</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5.1.</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Содержание дисциплины </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7</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5.2.</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Учебно-тематический план </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9</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5.3.</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 Содержание семинаров, практических занятий</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9</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6.</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Перечень учебно-методического обеспечения для самостоятельной работы обучающихся по дисциплине </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10</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6.1.</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Перечень вопросов, отводимых на самостоятельное освоение дисциплины, формы внеаудиторной самостоятельной работы </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10</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6.2.</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Перечень вопросов, заданий, тем для подготовки к текущему контролю </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11</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7.</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Фонд оценочных средств для проведения промежуточной аттестации обучающихся по дисциплине </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13</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8.</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Перечень основной и дополнительной учебной литературы, необходимой для освоения дисциплины </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lang w:val="en-US"/>
              </w:rPr>
              <w:t>2</w:t>
            </w:r>
            <w:r w:rsidRPr="00F37E77">
              <w:rPr>
                <w:rFonts w:ascii="Times New Roman" w:eastAsia="Calibri" w:hAnsi="Times New Roman" w:cs="Times New Roman"/>
                <w:sz w:val="24"/>
                <w:szCs w:val="24"/>
              </w:rPr>
              <w:t>4</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9.</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Перечень ресурсов информационно-телекоммуникационной сети «Интернет», необходимых для освоения дисциплины </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lang w:val="en-US"/>
              </w:rPr>
              <w:t>2</w:t>
            </w:r>
            <w:r w:rsidRPr="00F37E77">
              <w:rPr>
                <w:rFonts w:ascii="Times New Roman" w:eastAsia="Calibri" w:hAnsi="Times New Roman" w:cs="Times New Roman"/>
                <w:sz w:val="24"/>
                <w:szCs w:val="24"/>
              </w:rPr>
              <w:t>5</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10.</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Методические указания для обучающихся по освоению дисциплины </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lang w:val="en-US"/>
              </w:rPr>
              <w:t>2</w:t>
            </w:r>
            <w:r w:rsidRPr="00F37E77">
              <w:rPr>
                <w:rFonts w:ascii="Times New Roman" w:eastAsia="Calibri" w:hAnsi="Times New Roman" w:cs="Times New Roman"/>
                <w:sz w:val="24"/>
                <w:szCs w:val="24"/>
              </w:rPr>
              <w:t>5</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11.</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26</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11.1.</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Комплект лицензионного программного обеспечения </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lang w:val="en-US"/>
              </w:rPr>
              <w:t>2</w:t>
            </w:r>
            <w:r w:rsidRPr="00F37E77">
              <w:rPr>
                <w:rFonts w:ascii="Times New Roman" w:eastAsia="Calibri" w:hAnsi="Times New Roman" w:cs="Times New Roman"/>
                <w:sz w:val="24"/>
                <w:szCs w:val="24"/>
              </w:rPr>
              <w:t>6</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11.2.</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Современные профессиональные базы данных и информационные справочные системы</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lang w:val="en-US"/>
              </w:rPr>
              <w:t>2</w:t>
            </w:r>
            <w:r w:rsidRPr="00F37E77">
              <w:rPr>
                <w:rFonts w:ascii="Times New Roman" w:eastAsia="Calibri" w:hAnsi="Times New Roman" w:cs="Times New Roman"/>
                <w:sz w:val="24"/>
                <w:szCs w:val="24"/>
              </w:rPr>
              <w:t>6</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11.3.</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Сертифицированные программные и аппаратные средства защиты информации</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lang w:val="en-US"/>
              </w:rPr>
              <w:t>2</w:t>
            </w:r>
            <w:r w:rsidRPr="00F37E77">
              <w:rPr>
                <w:rFonts w:ascii="Times New Roman" w:eastAsia="Calibri" w:hAnsi="Times New Roman" w:cs="Times New Roman"/>
                <w:sz w:val="24"/>
                <w:szCs w:val="24"/>
              </w:rPr>
              <w:t>6</w:t>
            </w:r>
          </w:p>
        </w:tc>
      </w:tr>
      <w:tr w:rsidR="00241034" w:rsidRPr="00F37E77">
        <w:tc>
          <w:tcPr>
            <w:tcW w:w="69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12.</w:t>
            </w:r>
          </w:p>
        </w:tc>
        <w:tc>
          <w:tcPr>
            <w:tcW w:w="7939"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845" w:type="dxa"/>
          </w:tcPr>
          <w:p w:rsidR="00241034" w:rsidRPr="00F37E77" w:rsidRDefault="002B48A2">
            <w:pPr>
              <w:spacing w:after="0" w:line="240"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lang w:val="en-US"/>
              </w:rPr>
              <w:t>2</w:t>
            </w:r>
            <w:r w:rsidRPr="00F37E77">
              <w:rPr>
                <w:rFonts w:ascii="Times New Roman" w:eastAsia="Calibri" w:hAnsi="Times New Roman" w:cs="Times New Roman"/>
                <w:sz w:val="24"/>
                <w:szCs w:val="24"/>
              </w:rPr>
              <w:t>6</w:t>
            </w:r>
          </w:p>
        </w:tc>
      </w:tr>
    </w:tbl>
    <w:p w:rsidR="00241034" w:rsidRPr="00F37E77" w:rsidRDefault="00241034">
      <w:pPr>
        <w:jc w:val="both"/>
        <w:rPr>
          <w:rFonts w:ascii="Times New Roman" w:eastAsia="Calibri" w:hAnsi="Times New Roman" w:cs="Times New Roman"/>
          <w:sz w:val="24"/>
          <w:szCs w:val="24"/>
        </w:rPr>
      </w:pPr>
    </w:p>
    <w:p w:rsidR="00241034" w:rsidRPr="00F37E77" w:rsidRDefault="00241034">
      <w:pPr>
        <w:jc w:val="both"/>
        <w:rPr>
          <w:rFonts w:ascii="Times New Roman" w:eastAsia="Calibri" w:hAnsi="Times New Roman" w:cs="Times New Roman"/>
          <w:sz w:val="24"/>
          <w:szCs w:val="24"/>
        </w:rPr>
      </w:pPr>
    </w:p>
    <w:p w:rsidR="00241034" w:rsidRPr="00F37E77" w:rsidRDefault="00241034">
      <w:pPr>
        <w:jc w:val="both"/>
        <w:rPr>
          <w:rFonts w:ascii="Times New Roman" w:eastAsia="Calibri" w:hAnsi="Times New Roman" w:cs="Times New Roman"/>
          <w:sz w:val="24"/>
          <w:szCs w:val="24"/>
        </w:rPr>
      </w:pPr>
    </w:p>
    <w:p w:rsidR="00241034" w:rsidRPr="00F37E77" w:rsidRDefault="00241034">
      <w:pPr>
        <w:jc w:val="both"/>
        <w:rPr>
          <w:rFonts w:ascii="Times New Roman" w:eastAsia="Calibri" w:hAnsi="Times New Roman" w:cs="Times New Roman"/>
          <w:sz w:val="24"/>
          <w:szCs w:val="24"/>
        </w:rPr>
      </w:pPr>
    </w:p>
    <w:p w:rsidR="00241034" w:rsidRPr="00F37E77" w:rsidRDefault="00241034">
      <w:pPr>
        <w:jc w:val="both"/>
        <w:rPr>
          <w:rFonts w:ascii="Times New Roman" w:eastAsia="Calibri" w:hAnsi="Times New Roman" w:cs="Times New Roman"/>
          <w:sz w:val="24"/>
          <w:szCs w:val="24"/>
        </w:rPr>
      </w:pPr>
    </w:p>
    <w:p w:rsidR="00241034" w:rsidRPr="00F37E77" w:rsidRDefault="00241034">
      <w:pPr>
        <w:jc w:val="both"/>
        <w:rPr>
          <w:rFonts w:ascii="Times New Roman" w:eastAsia="Calibri" w:hAnsi="Times New Roman" w:cs="Times New Roman"/>
          <w:sz w:val="24"/>
          <w:szCs w:val="24"/>
        </w:rPr>
      </w:pPr>
    </w:p>
    <w:p w:rsidR="00241034" w:rsidRPr="00F37E77" w:rsidRDefault="00241034">
      <w:pPr>
        <w:jc w:val="both"/>
        <w:rPr>
          <w:rFonts w:ascii="Times New Roman" w:eastAsia="Calibri" w:hAnsi="Times New Roman" w:cs="Times New Roman"/>
          <w:sz w:val="24"/>
          <w:szCs w:val="24"/>
        </w:rPr>
      </w:pPr>
    </w:p>
    <w:p w:rsidR="00241034" w:rsidRPr="007C4B44" w:rsidRDefault="002B48A2">
      <w:pPr>
        <w:jc w:val="both"/>
        <w:rPr>
          <w:rFonts w:ascii="Times New Roman" w:eastAsia="Calibri" w:hAnsi="Times New Roman" w:cs="Times New Roman"/>
          <w:sz w:val="28"/>
          <w:szCs w:val="28"/>
        </w:rPr>
      </w:pPr>
      <w:r w:rsidRPr="007C4B44">
        <w:rPr>
          <w:rFonts w:ascii="Times New Roman" w:eastAsia="Calibri" w:hAnsi="Times New Roman" w:cs="Times New Roman"/>
          <w:sz w:val="28"/>
          <w:szCs w:val="28"/>
        </w:rPr>
        <w:t xml:space="preserve">1. Наименование дисциплины – «Пенсионные планы и негосударственные пенсионные фонды». </w:t>
      </w:r>
    </w:p>
    <w:p w:rsidR="00241034" w:rsidRPr="007C4B44" w:rsidRDefault="002B48A2">
      <w:pPr>
        <w:jc w:val="both"/>
        <w:rPr>
          <w:rFonts w:ascii="Times New Roman" w:eastAsia="Calibri" w:hAnsi="Times New Roman" w:cs="Times New Roman"/>
          <w:sz w:val="28"/>
          <w:szCs w:val="28"/>
        </w:rPr>
      </w:pPr>
      <w:r w:rsidRPr="007C4B44">
        <w:rPr>
          <w:rFonts w:ascii="Times New Roman" w:eastAsia="Calibri" w:hAnsi="Times New Roman" w:cs="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Дисциплина обеспечивает достижение следующих результатов, соотнесенных с планируемыми результатами освоения образовательной программы:</w:t>
      </w:r>
    </w:p>
    <w:tbl>
      <w:tblPr>
        <w:tblStyle w:val="af"/>
        <w:tblW w:w="9499" w:type="dxa"/>
        <w:tblLook w:val="04A0" w:firstRow="1" w:lastRow="0" w:firstColumn="1" w:lastColumn="0" w:noHBand="0" w:noVBand="1"/>
      </w:tblPr>
      <w:tblGrid>
        <w:gridCol w:w="1565"/>
        <w:gridCol w:w="2458"/>
        <w:gridCol w:w="2930"/>
        <w:gridCol w:w="2546"/>
      </w:tblGrid>
      <w:tr w:rsidR="00956933" w:rsidRPr="00F37E77" w:rsidTr="00956933">
        <w:tc>
          <w:tcPr>
            <w:tcW w:w="1565" w:type="dxa"/>
          </w:tcPr>
          <w:p w:rsidR="00956933" w:rsidRPr="000D5463" w:rsidRDefault="00956933" w:rsidP="00956933">
            <w:pPr>
              <w:tabs>
                <w:tab w:val="left" w:pos="540"/>
              </w:tabs>
              <w:spacing w:line="276" w:lineRule="auto"/>
              <w:contextualSpacing/>
              <w:jc w:val="center"/>
              <w:rPr>
                <w:rFonts w:ascii="Times New Roman" w:hAnsi="Times New Roman" w:cs="Times New Roman"/>
                <w:sz w:val="24"/>
                <w:szCs w:val="24"/>
              </w:rPr>
            </w:pPr>
            <w:r w:rsidRPr="000D5463">
              <w:rPr>
                <w:rFonts w:ascii="Times New Roman" w:hAnsi="Times New Roman" w:cs="Times New Roman"/>
                <w:sz w:val="24"/>
                <w:szCs w:val="24"/>
              </w:rPr>
              <w:t>Код компетенции</w:t>
            </w:r>
          </w:p>
        </w:tc>
        <w:tc>
          <w:tcPr>
            <w:tcW w:w="2208" w:type="dxa"/>
          </w:tcPr>
          <w:p w:rsidR="00956933" w:rsidRPr="000D5463" w:rsidRDefault="00956933" w:rsidP="00956933">
            <w:pPr>
              <w:tabs>
                <w:tab w:val="left" w:pos="540"/>
              </w:tabs>
              <w:spacing w:line="276" w:lineRule="auto"/>
              <w:contextualSpacing/>
              <w:jc w:val="center"/>
              <w:rPr>
                <w:rFonts w:ascii="Times New Roman" w:hAnsi="Times New Roman" w:cs="Times New Roman"/>
                <w:sz w:val="24"/>
                <w:szCs w:val="24"/>
              </w:rPr>
            </w:pPr>
            <w:r w:rsidRPr="000D5463">
              <w:rPr>
                <w:rFonts w:ascii="Times New Roman" w:hAnsi="Times New Roman" w:cs="Times New Roman"/>
                <w:sz w:val="24"/>
                <w:szCs w:val="24"/>
              </w:rPr>
              <w:t>Наименование компетенции</w:t>
            </w:r>
          </w:p>
        </w:tc>
        <w:tc>
          <w:tcPr>
            <w:tcW w:w="3122" w:type="dxa"/>
          </w:tcPr>
          <w:p w:rsidR="00956933" w:rsidRPr="000D5463" w:rsidRDefault="00956933" w:rsidP="00956933">
            <w:pPr>
              <w:tabs>
                <w:tab w:val="left" w:pos="540"/>
              </w:tabs>
              <w:spacing w:line="276" w:lineRule="auto"/>
              <w:contextualSpacing/>
              <w:jc w:val="center"/>
              <w:rPr>
                <w:rFonts w:ascii="Times New Roman" w:hAnsi="Times New Roman" w:cs="Times New Roman"/>
                <w:sz w:val="24"/>
                <w:szCs w:val="24"/>
              </w:rPr>
            </w:pPr>
            <w:r w:rsidRPr="000D5463">
              <w:rPr>
                <w:rFonts w:ascii="Times New Roman" w:hAnsi="Times New Roman" w:cs="Times New Roman"/>
                <w:sz w:val="24"/>
                <w:szCs w:val="24"/>
              </w:rPr>
              <w:t>Индикаторы достижения компетенции</w:t>
            </w:r>
          </w:p>
        </w:tc>
        <w:tc>
          <w:tcPr>
            <w:tcW w:w="2604" w:type="dxa"/>
          </w:tcPr>
          <w:p w:rsidR="00956933" w:rsidRPr="000D5463" w:rsidRDefault="00956933" w:rsidP="00956933">
            <w:pPr>
              <w:tabs>
                <w:tab w:val="left" w:pos="540"/>
              </w:tabs>
              <w:spacing w:line="276" w:lineRule="auto"/>
              <w:contextualSpacing/>
              <w:jc w:val="center"/>
              <w:rPr>
                <w:rFonts w:ascii="Times New Roman" w:hAnsi="Times New Roman" w:cs="Times New Roman"/>
                <w:sz w:val="24"/>
                <w:szCs w:val="24"/>
              </w:rPr>
            </w:pPr>
            <w:r w:rsidRPr="000D5463">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956933" w:rsidRPr="00F37E77" w:rsidTr="00956933">
        <w:tc>
          <w:tcPr>
            <w:tcW w:w="1565" w:type="dxa"/>
          </w:tcPr>
          <w:p w:rsidR="00956933" w:rsidRDefault="00956933" w:rsidP="00956933">
            <w:pPr>
              <w:spacing w:after="0" w:line="240" w:lineRule="auto"/>
              <w:rPr>
                <w:rFonts w:ascii="Times New Roman" w:eastAsia="Calibri" w:hAnsi="Times New Roman" w:cs="Times New Roman"/>
                <w:sz w:val="24"/>
                <w:szCs w:val="24"/>
              </w:rPr>
            </w:pPr>
            <w:r w:rsidRPr="00F37E77">
              <w:rPr>
                <w:rFonts w:ascii="Times New Roman" w:eastAsia="Calibri" w:hAnsi="Times New Roman" w:cs="Times New Roman"/>
                <w:sz w:val="24"/>
                <w:szCs w:val="24"/>
              </w:rPr>
              <w:t>УК-13</w:t>
            </w:r>
          </w:p>
          <w:p w:rsidR="00956933" w:rsidRPr="00F37E77" w:rsidRDefault="00956933" w:rsidP="00956933">
            <w:pPr>
              <w:spacing w:after="0" w:line="240" w:lineRule="auto"/>
              <w:rPr>
                <w:rFonts w:ascii="Times New Roman" w:eastAsia="Calibri" w:hAnsi="Times New Roman" w:cs="Times New Roman"/>
                <w:sz w:val="24"/>
                <w:szCs w:val="24"/>
              </w:rPr>
            </w:pPr>
          </w:p>
        </w:tc>
        <w:tc>
          <w:tcPr>
            <w:tcW w:w="2208" w:type="dxa"/>
          </w:tcPr>
          <w:p w:rsidR="00956933" w:rsidRPr="00F37E77" w:rsidRDefault="00956933" w:rsidP="00956933">
            <w:pPr>
              <w:pStyle w:val="ConsPlusNormal"/>
              <w:widowControl/>
              <w:ind w:firstLine="0"/>
              <w:rPr>
                <w:rFonts w:ascii="Times New Roman" w:hAnsi="Times New Roman" w:cs="Times New Roman"/>
                <w:sz w:val="24"/>
                <w:szCs w:val="24"/>
              </w:rPr>
            </w:pPr>
            <w:r w:rsidRPr="002A7382">
              <w:rPr>
                <w:rFonts w:ascii="Times New Roman"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3122" w:type="dxa"/>
          </w:tcPr>
          <w:p w:rsidR="00956933" w:rsidRPr="002A7382" w:rsidRDefault="00956933" w:rsidP="00956933">
            <w:pPr>
              <w:pStyle w:val="ConsPlusNormal"/>
              <w:ind w:firstLine="0"/>
              <w:rPr>
                <w:rFonts w:ascii="Times New Roman" w:hAnsi="Times New Roman" w:cs="Times New Roman"/>
                <w:sz w:val="24"/>
                <w:szCs w:val="24"/>
              </w:rPr>
            </w:pPr>
            <w:r>
              <w:rPr>
                <w:rFonts w:ascii="Times New Roman" w:hAnsi="Times New Roman" w:cs="Times New Roman"/>
                <w:sz w:val="24"/>
                <w:szCs w:val="24"/>
              </w:rPr>
              <w:t>1.</w:t>
            </w:r>
            <w:r w:rsidRPr="002A7382">
              <w:rPr>
                <w:rFonts w:ascii="Times New Roman" w:hAnsi="Times New Roman" w:cs="Times New Roman"/>
                <w:sz w:val="24"/>
                <w:szCs w:val="24"/>
              </w:rPr>
              <w:t>Понимает базовые принципы функционирования экономики и экономического развития, цели и формы участия государства в экономике.</w:t>
            </w:r>
          </w:p>
          <w:p w:rsidR="00956933" w:rsidRDefault="00956933" w:rsidP="00956933">
            <w:pPr>
              <w:pStyle w:val="ConsPlusNormal"/>
              <w:widowControl/>
              <w:ind w:firstLine="0"/>
              <w:rPr>
                <w:rFonts w:ascii="Times New Roman" w:hAnsi="Times New Roman" w:cs="Times New Roman"/>
                <w:sz w:val="24"/>
                <w:szCs w:val="24"/>
              </w:rPr>
            </w:pPr>
          </w:p>
          <w:p w:rsidR="00956933" w:rsidRDefault="00956933" w:rsidP="00956933">
            <w:pPr>
              <w:pStyle w:val="ConsPlusNormal"/>
              <w:widowControl/>
              <w:ind w:firstLine="0"/>
              <w:rPr>
                <w:rFonts w:ascii="Times New Roman" w:hAnsi="Times New Roman" w:cs="Times New Roman"/>
                <w:sz w:val="24"/>
                <w:szCs w:val="24"/>
              </w:rPr>
            </w:pPr>
          </w:p>
          <w:p w:rsidR="00956933" w:rsidRDefault="00956933" w:rsidP="00956933">
            <w:pPr>
              <w:pStyle w:val="ConsPlusNormal"/>
              <w:widowControl/>
              <w:ind w:firstLine="0"/>
              <w:rPr>
                <w:rFonts w:ascii="Times New Roman" w:hAnsi="Times New Roman" w:cs="Times New Roman"/>
                <w:sz w:val="24"/>
                <w:szCs w:val="24"/>
              </w:rPr>
            </w:pPr>
          </w:p>
          <w:p w:rsidR="00956933" w:rsidRDefault="00956933" w:rsidP="00956933">
            <w:pPr>
              <w:pStyle w:val="ConsPlusNormal"/>
              <w:widowControl/>
              <w:ind w:firstLine="0"/>
              <w:rPr>
                <w:rFonts w:ascii="Times New Roman" w:hAnsi="Times New Roman" w:cs="Times New Roman"/>
                <w:sz w:val="24"/>
                <w:szCs w:val="24"/>
              </w:rPr>
            </w:pPr>
          </w:p>
          <w:p w:rsidR="00956933" w:rsidRDefault="00956933" w:rsidP="00956933">
            <w:pPr>
              <w:pStyle w:val="ConsPlusNormal"/>
              <w:widowControl/>
              <w:ind w:firstLine="0"/>
              <w:rPr>
                <w:rFonts w:ascii="Times New Roman" w:hAnsi="Times New Roman" w:cs="Times New Roman"/>
                <w:sz w:val="24"/>
                <w:szCs w:val="24"/>
              </w:rPr>
            </w:pPr>
          </w:p>
          <w:p w:rsidR="007C4B44" w:rsidRDefault="007C4B44" w:rsidP="00956933">
            <w:pPr>
              <w:pStyle w:val="ConsPlusNormal"/>
              <w:widowControl/>
              <w:ind w:firstLine="0"/>
              <w:rPr>
                <w:rFonts w:ascii="Times New Roman" w:hAnsi="Times New Roman" w:cs="Times New Roman"/>
                <w:sz w:val="24"/>
                <w:szCs w:val="24"/>
              </w:rPr>
            </w:pPr>
          </w:p>
          <w:p w:rsidR="007C4B44" w:rsidRDefault="007C4B44" w:rsidP="00956933">
            <w:pPr>
              <w:pStyle w:val="ConsPlusNormal"/>
              <w:widowControl/>
              <w:ind w:firstLine="0"/>
              <w:rPr>
                <w:rFonts w:ascii="Times New Roman" w:hAnsi="Times New Roman" w:cs="Times New Roman"/>
                <w:sz w:val="24"/>
                <w:szCs w:val="24"/>
              </w:rPr>
            </w:pPr>
          </w:p>
          <w:p w:rsidR="007C4B44" w:rsidRDefault="007C4B44" w:rsidP="00956933">
            <w:pPr>
              <w:pStyle w:val="ConsPlusNormal"/>
              <w:widowControl/>
              <w:ind w:firstLine="0"/>
              <w:rPr>
                <w:rFonts w:ascii="Times New Roman" w:hAnsi="Times New Roman" w:cs="Times New Roman"/>
                <w:sz w:val="24"/>
                <w:szCs w:val="24"/>
              </w:rPr>
            </w:pPr>
          </w:p>
          <w:p w:rsidR="007C4B44" w:rsidRDefault="007C4B44" w:rsidP="00956933">
            <w:pPr>
              <w:pStyle w:val="ConsPlusNormal"/>
              <w:widowControl/>
              <w:ind w:firstLine="0"/>
              <w:rPr>
                <w:rFonts w:ascii="Times New Roman" w:hAnsi="Times New Roman" w:cs="Times New Roman"/>
                <w:sz w:val="24"/>
                <w:szCs w:val="24"/>
              </w:rPr>
            </w:pPr>
          </w:p>
          <w:p w:rsidR="007C4B44" w:rsidRDefault="007C4B44" w:rsidP="00956933">
            <w:pPr>
              <w:pStyle w:val="ConsPlusNormal"/>
              <w:widowControl/>
              <w:ind w:firstLine="0"/>
              <w:rPr>
                <w:rFonts w:ascii="Times New Roman" w:hAnsi="Times New Roman" w:cs="Times New Roman"/>
                <w:sz w:val="24"/>
                <w:szCs w:val="24"/>
              </w:rPr>
            </w:pPr>
          </w:p>
          <w:p w:rsidR="007C4B44" w:rsidRDefault="007C4B44" w:rsidP="00956933">
            <w:pPr>
              <w:pStyle w:val="ConsPlusNormal"/>
              <w:widowControl/>
              <w:ind w:firstLine="0"/>
              <w:rPr>
                <w:rFonts w:ascii="Times New Roman" w:hAnsi="Times New Roman" w:cs="Times New Roman"/>
                <w:sz w:val="24"/>
                <w:szCs w:val="24"/>
              </w:rPr>
            </w:pPr>
          </w:p>
          <w:p w:rsidR="00956933" w:rsidRPr="00F37E77" w:rsidRDefault="00956933" w:rsidP="00956933">
            <w:pPr>
              <w:pStyle w:val="ConsPlusNormal"/>
              <w:widowControl/>
              <w:ind w:firstLine="0"/>
              <w:rPr>
                <w:rFonts w:ascii="Times New Roman" w:hAnsi="Times New Roman" w:cs="Times New Roman"/>
                <w:sz w:val="24"/>
                <w:szCs w:val="24"/>
              </w:rPr>
            </w:pPr>
            <w:r w:rsidRPr="002A7382">
              <w:rPr>
                <w:rFonts w:ascii="Times New Roman" w:hAnsi="Times New Roman" w:cs="Times New Roman"/>
                <w:sz w:val="24"/>
                <w:szCs w:val="24"/>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604" w:type="dxa"/>
          </w:tcPr>
          <w:p w:rsidR="00956933" w:rsidRPr="00F37E77" w:rsidRDefault="00956933" w:rsidP="00956933">
            <w:pPr>
              <w:jc w:val="both"/>
              <w:rPr>
                <w:rFonts w:ascii="Times New Roman" w:hAnsi="Times New Roman" w:cs="Times New Roman"/>
                <w:sz w:val="26"/>
                <w:szCs w:val="26"/>
              </w:rPr>
            </w:pPr>
            <w:r w:rsidRPr="00F37E77">
              <w:rPr>
                <w:rFonts w:ascii="Times New Roman" w:hAnsi="Times New Roman" w:cs="Times New Roman"/>
                <w:sz w:val="26"/>
                <w:szCs w:val="26"/>
              </w:rPr>
              <w:t>Уме</w:t>
            </w:r>
            <w:r w:rsidR="00947D43">
              <w:rPr>
                <w:rFonts w:ascii="Times New Roman" w:hAnsi="Times New Roman" w:cs="Times New Roman"/>
                <w:sz w:val="26"/>
                <w:szCs w:val="26"/>
              </w:rPr>
              <w:t>ть</w:t>
            </w:r>
            <w:r w:rsidRPr="00F37E77">
              <w:rPr>
                <w:rFonts w:ascii="Times New Roman" w:hAnsi="Times New Roman" w:cs="Times New Roman"/>
                <w:sz w:val="26"/>
                <w:szCs w:val="26"/>
              </w:rPr>
              <w:t>: анализировать положение негосударственных пенсионных фондов в экономике и социальной сфере</w:t>
            </w:r>
          </w:p>
          <w:p w:rsidR="00956933" w:rsidRPr="00F37E77" w:rsidRDefault="00956933" w:rsidP="00956933">
            <w:pPr>
              <w:jc w:val="both"/>
              <w:rPr>
                <w:rFonts w:ascii="Times New Roman" w:hAnsi="Times New Roman" w:cs="Times New Roman"/>
                <w:sz w:val="26"/>
                <w:szCs w:val="26"/>
              </w:rPr>
            </w:pPr>
            <w:r w:rsidRPr="00F37E77">
              <w:rPr>
                <w:rFonts w:ascii="Times New Roman" w:hAnsi="Times New Roman" w:cs="Times New Roman"/>
                <w:sz w:val="26"/>
                <w:szCs w:val="26"/>
              </w:rPr>
              <w:t>Зна</w:t>
            </w:r>
            <w:r w:rsidR="00947D43">
              <w:rPr>
                <w:rFonts w:ascii="Times New Roman" w:hAnsi="Times New Roman" w:cs="Times New Roman"/>
                <w:sz w:val="26"/>
                <w:szCs w:val="26"/>
              </w:rPr>
              <w:t>ть</w:t>
            </w:r>
            <w:r w:rsidRPr="00F37E77">
              <w:rPr>
                <w:rFonts w:ascii="Times New Roman" w:hAnsi="Times New Roman" w:cs="Times New Roman"/>
                <w:sz w:val="26"/>
                <w:szCs w:val="26"/>
              </w:rPr>
              <w:t>: формы управленческой и бухгалтерской отчетности негосударственных пенсионных фондов</w:t>
            </w:r>
          </w:p>
          <w:p w:rsidR="007C4B44" w:rsidRPr="007C4B44" w:rsidRDefault="007C4B44" w:rsidP="00956933">
            <w:pPr>
              <w:jc w:val="both"/>
              <w:rPr>
                <w:rFonts w:ascii="Times New Roman" w:hAnsi="Times New Roman" w:cs="Times New Roman"/>
                <w:sz w:val="16"/>
                <w:szCs w:val="16"/>
              </w:rPr>
            </w:pPr>
          </w:p>
          <w:p w:rsidR="00096AF0" w:rsidRPr="00EA0C45" w:rsidRDefault="007C4B44" w:rsidP="00096AF0">
            <w:pPr>
              <w:spacing w:after="0" w:line="240" w:lineRule="auto"/>
              <w:jc w:val="both"/>
              <w:rPr>
                <w:rFonts w:ascii="Times New Roman" w:hAnsi="Times New Roman" w:cs="Times New Roman"/>
                <w:sz w:val="24"/>
                <w:szCs w:val="24"/>
              </w:rPr>
            </w:pPr>
            <w:r w:rsidRPr="00EA0C45">
              <w:rPr>
                <w:rFonts w:ascii="Times New Roman" w:hAnsi="Times New Roman" w:cs="Times New Roman"/>
                <w:b/>
                <w:sz w:val="26"/>
                <w:szCs w:val="26"/>
              </w:rPr>
              <w:t>Знать</w:t>
            </w:r>
            <w:r w:rsidR="00096AF0" w:rsidRPr="00EA0C45">
              <w:rPr>
                <w:rFonts w:ascii="Times New Roman" w:hAnsi="Times New Roman" w:cs="Times New Roman"/>
                <w:sz w:val="24"/>
                <w:szCs w:val="24"/>
              </w:rPr>
              <w:t xml:space="preserve"> </w:t>
            </w:r>
            <w:r w:rsidR="00947D43" w:rsidRPr="00CD2E09">
              <w:rPr>
                <w:rFonts w:ascii="Times New Roman" w:hAnsi="Times New Roman" w:cs="Times New Roman"/>
                <w:sz w:val="26"/>
                <w:szCs w:val="26"/>
              </w:rPr>
              <w:t xml:space="preserve">методы личного экономического и финансового планирования для достижения текущих и долгосрочных финансовых целей, финансовые инструменты для управления личными финансами (личным </w:t>
            </w:r>
            <w:r w:rsidR="00947D43" w:rsidRPr="00CD2E09">
              <w:rPr>
                <w:rFonts w:ascii="Times New Roman" w:hAnsi="Times New Roman" w:cs="Times New Roman"/>
                <w:sz w:val="26"/>
                <w:szCs w:val="26"/>
              </w:rPr>
              <w:lastRenderedPageBreak/>
              <w:t>бюджетом), экономические и финансовые риски</w:t>
            </w:r>
          </w:p>
          <w:p w:rsidR="00956933" w:rsidRPr="007C4B44" w:rsidRDefault="00096AF0" w:rsidP="00947D43">
            <w:pPr>
              <w:spacing w:after="0" w:line="240" w:lineRule="auto"/>
              <w:jc w:val="both"/>
              <w:rPr>
                <w:rFonts w:ascii="Times New Roman" w:hAnsi="Times New Roman" w:cs="Times New Roman"/>
                <w:sz w:val="26"/>
                <w:szCs w:val="26"/>
                <w:highlight w:val="yellow"/>
              </w:rPr>
            </w:pPr>
            <w:r w:rsidRPr="00EA0C45">
              <w:rPr>
                <w:rFonts w:ascii="Times New Roman" w:hAnsi="Times New Roman" w:cs="Times New Roman"/>
                <w:b/>
                <w:sz w:val="24"/>
                <w:szCs w:val="24"/>
              </w:rPr>
              <w:t>Уметь:</w:t>
            </w:r>
            <w:r w:rsidRPr="00EA0C45">
              <w:rPr>
                <w:rFonts w:ascii="Times New Roman" w:hAnsi="Times New Roman" w:cs="Times New Roman"/>
                <w:sz w:val="24"/>
                <w:szCs w:val="24"/>
              </w:rPr>
              <w:t xml:space="preserve"> </w:t>
            </w:r>
            <w:r w:rsidR="00947D43" w:rsidRPr="00CD2E09">
              <w:rPr>
                <w:rFonts w:ascii="Times New Roman" w:hAnsi="Times New Roman" w:cs="Times New Roman"/>
                <w:sz w:val="26"/>
                <w:szCs w:val="26"/>
              </w:rPr>
              <w:t>применять методы личного экономического и финансового планирования для достижения текущих и долгосрочных финансовых целей, использовать финансовые инструменты для управления личными финансами (личным бюджетом), контролировать собственные экономические и финансовые риски</w:t>
            </w:r>
          </w:p>
          <w:p w:rsidR="007C4B44" w:rsidRPr="00F37E77" w:rsidRDefault="007C4B44" w:rsidP="00956933">
            <w:pPr>
              <w:jc w:val="both"/>
              <w:rPr>
                <w:rFonts w:ascii="Times New Roman" w:hAnsi="Times New Roman" w:cs="Times New Roman"/>
                <w:sz w:val="26"/>
                <w:szCs w:val="26"/>
              </w:rPr>
            </w:pPr>
          </w:p>
        </w:tc>
      </w:tr>
      <w:tr w:rsidR="00956933" w:rsidRPr="00F37E77" w:rsidTr="00956933">
        <w:tc>
          <w:tcPr>
            <w:tcW w:w="1565" w:type="dxa"/>
          </w:tcPr>
          <w:p w:rsidR="00956933" w:rsidRPr="00F37E77" w:rsidRDefault="00956933">
            <w:pPr>
              <w:spacing w:after="0" w:line="240" w:lineRule="auto"/>
              <w:rPr>
                <w:rFonts w:ascii="Times New Roman" w:eastAsia="Calibri" w:hAnsi="Times New Roman" w:cs="Times New Roman"/>
                <w:sz w:val="24"/>
                <w:szCs w:val="24"/>
              </w:rPr>
            </w:pPr>
            <w:r w:rsidRPr="00F37E77">
              <w:rPr>
                <w:rFonts w:ascii="Times New Roman" w:eastAsia="Calibri" w:hAnsi="Times New Roman" w:cs="Times New Roman"/>
                <w:sz w:val="24"/>
                <w:szCs w:val="24"/>
              </w:rPr>
              <w:lastRenderedPageBreak/>
              <w:t>ПКН-6</w:t>
            </w:r>
          </w:p>
        </w:tc>
        <w:tc>
          <w:tcPr>
            <w:tcW w:w="2208" w:type="dxa"/>
          </w:tcPr>
          <w:p w:rsidR="00956933" w:rsidRPr="00F37E77" w:rsidRDefault="00956933" w:rsidP="00956933">
            <w:pPr>
              <w:jc w:val="both"/>
              <w:rPr>
                <w:rFonts w:ascii="Times New Roman" w:hAnsi="Times New Roman"/>
                <w:sz w:val="24"/>
                <w:szCs w:val="24"/>
              </w:rPr>
            </w:pPr>
            <w:r w:rsidRPr="00F37E77">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 (ПКН-6)</w:t>
            </w:r>
          </w:p>
        </w:tc>
        <w:tc>
          <w:tcPr>
            <w:tcW w:w="3122" w:type="dxa"/>
          </w:tcPr>
          <w:p w:rsidR="00956933" w:rsidRPr="00F37E77" w:rsidRDefault="00956933" w:rsidP="00956933">
            <w:pPr>
              <w:jc w:val="both"/>
              <w:rPr>
                <w:rFonts w:ascii="Times New Roman" w:hAnsi="Times New Roman"/>
                <w:sz w:val="24"/>
                <w:szCs w:val="24"/>
              </w:rPr>
            </w:pPr>
            <w:r w:rsidRPr="00F37E77">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C4B44" w:rsidRDefault="007C4B44" w:rsidP="00956933">
            <w:pPr>
              <w:jc w:val="both"/>
              <w:rPr>
                <w:rFonts w:ascii="Times New Roman" w:hAnsi="Times New Roman"/>
                <w:sz w:val="24"/>
                <w:szCs w:val="24"/>
              </w:rPr>
            </w:pPr>
          </w:p>
          <w:p w:rsidR="007C4B44" w:rsidRDefault="007C4B44" w:rsidP="00956933">
            <w:pPr>
              <w:jc w:val="both"/>
              <w:rPr>
                <w:rFonts w:ascii="Times New Roman" w:hAnsi="Times New Roman"/>
                <w:sz w:val="24"/>
                <w:szCs w:val="24"/>
              </w:rPr>
            </w:pPr>
          </w:p>
          <w:p w:rsidR="007C4B44" w:rsidRDefault="007C4B44" w:rsidP="00956933">
            <w:pPr>
              <w:jc w:val="both"/>
              <w:rPr>
                <w:rFonts w:ascii="Times New Roman" w:hAnsi="Times New Roman"/>
                <w:sz w:val="24"/>
                <w:szCs w:val="24"/>
              </w:rPr>
            </w:pPr>
          </w:p>
          <w:p w:rsidR="00956933" w:rsidRPr="00F37E77" w:rsidRDefault="00956933" w:rsidP="00956933">
            <w:pPr>
              <w:jc w:val="both"/>
              <w:rPr>
                <w:rFonts w:ascii="Times New Roman" w:hAnsi="Times New Roman" w:cs="Times New Roman"/>
                <w:sz w:val="24"/>
                <w:szCs w:val="24"/>
              </w:rPr>
            </w:pPr>
            <w:r w:rsidRPr="00F37E77">
              <w:rPr>
                <w:rFonts w:ascii="Times New Roman" w:hAnsi="Times New Roman"/>
                <w:sz w:val="24"/>
                <w:szCs w:val="24"/>
              </w:rPr>
              <w:t>2. Предлагает варианты решения профессиональных задач в условиях неопределенности</w:t>
            </w:r>
          </w:p>
        </w:tc>
        <w:tc>
          <w:tcPr>
            <w:tcW w:w="2604" w:type="dxa"/>
          </w:tcPr>
          <w:p w:rsidR="00956933" w:rsidRPr="00F37E77" w:rsidRDefault="00956933" w:rsidP="00956933">
            <w:pPr>
              <w:jc w:val="both"/>
              <w:rPr>
                <w:rFonts w:ascii="Times New Roman" w:hAnsi="Times New Roman" w:cs="Times New Roman"/>
                <w:sz w:val="26"/>
                <w:szCs w:val="26"/>
              </w:rPr>
            </w:pPr>
            <w:r w:rsidRPr="00F37E77">
              <w:rPr>
                <w:rFonts w:ascii="Times New Roman" w:hAnsi="Times New Roman" w:cs="Times New Roman"/>
                <w:sz w:val="26"/>
                <w:szCs w:val="26"/>
              </w:rPr>
              <w:t>Умение: разрабатывать пенсионные программы негосударственных пенсионных фондов</w:t>
            </w:r>
          </w:p>
          <w:p w:rsidR="00956933" w:rsidRDefault="00956933" w:rsidP="00956933">
            <w:pPr>
              <w:jc w:val="both"/>
              <w:rPr>
                <w:rFonts w:ascii="Times New Roman" w:hAnsi="Times New Roman" w:cs="Times New Roman"/>
                <w:sz w:val="26"/>
                <w:szCs w:val="26"/>
              </w:rPr>
            </w:pPr>
            <w:r w:rsidRPr="00F37E77">
              <w:rPr>
                <w:rFonts w:ascii="Times New Roman" w:hAnsi="Times New Roman" w:cs="Times New Roman"/>
                <w:sz w:val="26"/>
                <w:szCs w:val="26"/>
              </w:rPr>
              <w:t>Знание: законодательных основ работы негосударственных пенсионных фондов</w:t>
            </w:r>
          </w:p>
          <w:p w:rsidR="00947D43" w:rsidRPr="00CD2E09" w:rsidRDefault="00947D43" w:rsidP="00947D43">
            <w:pPr>
              <w:jc w:val="both"/>
              <w:rPr>
                <w:rFonts w:ascii="Times New Roman" w:hAnsi="Times New Roman" w:cs="Times New Roman"/>
                <w:sz w:val="26"/>
                <w:szCs w:val="26"/>
              </w:rPr>
            </w:pPr>
            <w:r w:rsidRPr="00947D43">
              <w:rPr>
                <w:rFonts w:ascii="Times New Roman" w:hAnsi="Times New Roman" w:cs="Times New Roman"/>
                <w:sz w:val="26"/>
                <w:szCs w:val="26"/>
              </w:rPr>
              <w:t>Уметь</w:t>
            </w:r>
            <w:r w:rsidRPr="00CD2E09">
              <w:rPr>
                <w:rFonts w:ascii="Times New Roman" w:hAnsi="Times New Roman" w:cs="Times New Roman"/>
                <w:sz w:val="26"/>
                <w:szCs w:val="26"/>
              </w:rPr>
              <w:t xml:space="preserve"> применять различные варианты решения профессиональных задач в условиях неопределенности</w:t>
            </w:r>
          </w:p>
          <w:p w:rsidR="007C4B44" w:rsidRPr="00F37E77"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 xml:space="preserve">Знать варианты решения профессиональных </w:t>
            </w:r>
            <w:r w:rsidRPr="00CD2E09">
              <w:rPr>
                <w:rFonts w:ascii="Times New Roman" w:hAnsi="Times New Roman" w:cs="Times New Roman"/>
                <w:sz w:val="26"/>
                <w:szCs w:val="26"/>
              </w:rPr>
              <w:lastRenderedPageBreak/>
              <w:t>задач в условиях неопределенности</w:t>
            </w:r>
          </w:p>
        </w:tc>
      </w:tr>
      <w:tr w:rsidR="003868F9" w:rsidRPr="00F37E77" w:rsidTr="00956933">
        <w:tc>
          <w:tcPr>
            <w:tcW w:w="1565" w:type="dxa"/>
          </w:tcPr>
          <w:p w:rsidR="003868F9" w:rsidRPr="00F37E77" w:rsidRDefault="003868F9">
            <w:pPr>
              <w:spacing w:after="0" w:line="240" w:lineRule="auto"/>
              <w:rPr>
                <w:rFonts w:ascii="Times New Roman" w:eastAsia="Calibri" w:hAnsi="Times New Roman" w:cs="Times New Roman"/>
                <w:sz w:val="24"/>
                <w:szCs w:val="24"/>
              </w:rPr>
            </w:pPr>
            <w:r w:rsidRPr="00F37E77">
              <w:rPr>
                <w:rFonts w:ascii="Times New Roman" w:eastAsia="Calibri" w:hAnsi="Times New Roman" w:cs="Times New Roman"/>
                <w:sz w:val="24"/>
                <w:szCs w:val="24"/>
              </w:rPr>
              <w:lastRenderedPageBreak/>
              <w:t>ПКП-1</w:t>
            </w:r>
          </w:p>
        </w:tc>
        <w:tc>
          <w:tcPr>
            <w:tcW w:w="2208" w:type="dxa"/>
          </w:tcPr>
          <w:p w:rsidR="003868F9" w:rsidRPr="0092452E" w:rsidRDefault="003868F9" w:rsidP="007C4B44">
            <w:pPr>
              <w:spacing w:after="0" w:line="240" w:lineRule="auto"/>
              <w:jc w:val="both"/>
              <w:rPr>
                <w:rStyle w:val="FontStyle12"/>
                <w:rFonts w:eastAsia="Calibri"/>
                <w:sz w:val="24"/>
                <w:szCs w:val="24"/>
              </w:rPr>
            </w:pPr>
            <w:r w:rsidRPr="0092452E">
              <w:rPr>
                <w:rFonts w:ascii="Times New Roman" w:hAnsi="Times New Roman" w:cs="Times New Roman"/>
                <w:sz w:val="24"/>
                <w:szCs w:val="24"/>
              </w:rPr>
              <w:t>Способность выполнять профессиональные обязанности по осуществлению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 разрабатывать современные социальные проекты и услуги и реализовывать их на рынке социальных услуг (ПКП-1)</w:t>
            </w:r>
          </w:p>
        </w:tc>
        <w:tc>
          <w:tcPr>
            <w:tcW w:w="3122" w:type="dxa"/>
          </w:tcPr>
          <w:p w:rsidR="003868F9" w:rsidRPr="0092452E" w:rsidRDefault="003868F9" w:rsidP="007C4B44">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1.</w:t>
            </w:r>
            <w:r w:rsidRPr="0092452E">
              <w:rPr>
                <w:rFonts w:ascii="Times New Roman" w:hAnsi="Times New Roman" w:cs="Times New Roman"/>
                <w:color w:val="000000"/>
                <w:sz w:val="24"/>
                <w:szCs w:val="24"/>
              </w:rPr>
              <w:t xml:space="preserve">Применяет теоретические знания для </w:t>
            </w:r>
            <w:r w:rsidRPr="0092452E">
              <w:rPr>
                <w:rFonts w:ascii="Times New Roman" w:hAnsi="Times New Roman" w:cs="Times New Roman"/>
                <w:sz w:val="24"/>
                <w:szCs w:val="24"/>
              </w:rPr>
              <w:t>осуществления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w:t>
            </w:r>
          </w:p>
          <w:p w:rsidR="007C4B44" w:rsidRDefault="007C4B44" w:rsidP="007C4B44">
            <w:pPr>
              <w:pStyle w:val="Style2"/>
              <w:spacing w:line="240" w:lineRule="auto"/>
              <w:ind w:firstLine="0"/>
            </w:pPr>
          </w:p>
          <w:p w:rsidR="007C4B44" w:rsidRDefault="007C4B44" w:rsidP="007C4B44">
            <w:pPr>
              <w:pStyle w:val="Style2"/>
              <w:spacing w:line="240" w:lineRule="auto"/>
              <w:ind w:firstLine="0"/>
            </w:pPr>
          </w:p>
          <w:p w:rsidR="007C4B44" w:rsidRDefault="007C4B44" w:rsidP="007C4B44">
            <w:pPr>
              <w:pStyle w:val="Style2"/>
              <w:spacing w:line="240" w:lineRule="auto"/>
              <w:ind w:firstLine="0"/>
            </w:pPr>
          </w:p>
          <w:p w:rsidR="007C4B44" w:rsidRDefault="007C4B44" w:rsidP="007C4B44">
            <w:pPr>
              <w:pStyle w:val="Style2"/>
              <w:spacing w:line="240" w:lineRule="auto"/>
              <w:ind w:firstLine="0"/>
            </w:pPr>
          </w:p>
          <w:p w:rsidR="007C4B44" w:rsidRDefault="007C4B44" w:rsidP="007C4B44">
            <w:pPr>
              <w:pStyle w:val="Style2"/>
              <w:spacing w:line="240" w:lineRule="auto"/>
              <w:ind w:firstLine="0"/>
            </w:pPr>
          </w:p>
          <w:p w:rsidR="003868F9" w:rsidRPr="0092452E" w:rsidRDefault="003868F9" w:rsidP="007C4B44">
            <w:pPr>
              <w:pStyle w:val="Style2"/>
              <w:spacing w:line="240" w:lineRule="auto"/>
              <w:ind w:firstLine="0"/>
              <w:rPr>
                <w:rStyle w:val="FontStyle12"/>
                <w:rFonts w:eastAsia="Calibri"/>
              </w:rPr>
            </w:pPr>
            <w:r w:rsidRPr="0092452E">
              <w:t xml:space="preserve">2. </w:t>
            </w:r>
            <w:r w:rsidRPr="0092452E">
              <w:rPr>
                <w:color w:val="000000"/>
              </w:rPr>
              <w:t xml:space="preserve">Применяет теоретические знания для </w:t>
            </w:r>
            <w:r w:rsidRPr="0092452E">
              <w:t>разработки, освоения и внедрения современных социальных проектов и услуг.</w:t>
            </w:r>
          </w:p>
        </w:tc>
        <w:tc>
          <w:tcPr>
            <w:tcW w:w="2604" w:type="dxa"/>
          </w:tcPr>
          <w:p w:rsidR="003868F9" w:rsidRPr="00947D43" w:rsidRDefault="003868F9" w:rsidP="00956933">
            <w:pPr>
              <w:jc w:val="both"/>
              <w:rPr>
                <w:rFonts w:ascii="Times New Roman" w:hAnsi="Times New Roman" w:cs="Times New Roman"/>
                <w:sz w:val="26"/>
                <w:szCs w:val="26"/>
              </w:rPr>
            </w:pPr>
            <w:r w:rsidRPr="00947D43">
              <w:rPr>
                <w:rFonts w:ascii="Times New Roman" w:hAnsi="Times New Roman" w:cs="Times New Roman"/>
                <w:sz w:val="26"/>
                <w:szCs w:val="26"/>
              </w:rPr>
              <w:t>Умение: применять методики управления рисками в негосударственных пенсионных фондах</w:t>
            </w:r>
          </w:p>
          <w:p w:rsidR="003868F9" w:rsidRPr="00947D43" w:rsidRDefault="003868F9" w:rsidP="00956933">
            <w:pPr>
              <w:jc w:val="both"/>
              <w:rPr>
                <w:rFonts w:ascii="Times New Roman" w:hAnsi="Times New Roman" w:cs="Times New Roman"/>
                <w:sz w:val="26"/>
                <w:szCs w:val="26"/>
              </w:rPr>
            </w:pPr>
            <w:r w:rsidRPr="00947D43">
              <w:rPr>
                <w:rFonts w:ascii="Times New Roman" w:hAnsi="Times New Roman" w:cs="Times New Roman"/>
                <w:sz w:val="26"/>
                <w:szCs w:val="26"/>
              </w:rPr>
              <w:t>Знание:</w:t>
            </w:r>
            <w:r w:rsidRPr="00947D43">
              <w:t xml:space="preserve"> </w:t>
            </w:r>
            <w:r w:rsidRPr="00947D43">
              <w:rPr>
                <w:rFonts w:ascii="Times New Roman" w:hAnsi="Times New Roman" w:cs="Times New Roman"/>
                <w:sz w:val="26"/>
                <w:szCs w:val="26"/>
              </w:rPr>
              <w:t>пенсионных и страховых правил негосударственных пенсионных фондов на предмет разработки пенсионных программ</w:t>
            </w:r>
          </w:p>
          <w:p w:rsidR="00947D43" w:rsidRPr="00947D43" w:rsidRDefault="00947D43" w:rsidP="00947D43">
            <w:pPr>
              <w:jc w:val="both"/>
              <w:rPr>
                <w:rFonts w:ascii="Times New Roman" w:hAnsi="Times New Roman" w:cs="Times New Roman"/>
                <w:sz w:val="26"/>
                <w:szCs w:val="26"/>
              </w:rPr>
            </w:pPr>
            <w:r w:rsidRPr="00947D43">
              <w:rPr>
                <w:rFonts w:ascii="Times New Roman" w:hAnsi="Times New Roman" w:cs="Times New Roman"/>
                <w:sz w:val="26"/>
                <w:szCs w:val="26"/>
              </w:rPr>
              <w:t>Уметь: применять теоретические знания для разработки, освоения и внедрения современных социальных проектов и услуг.</w:t>
            </w:r>
          </w:p>
          <w:p w:rsidR="007C4B44" w:rsidRPr="00947D43" w:rsidRDefault="00947D43" w:rsidP="00947D43">
            <w:pPr>
              <w:jc w:val="both"/>
              <w:rPr>
                <w:rFonts w:ascii="Times New Roman" w:hAnsi="Times New Roman" w:cs="Times New Roman"/>
                <w:sz w:val="26"/>
                <w:szCs w:val="26"/>
              </w:rPr>
            </w:pPr>
            <w:r w:rsidRPr="00947D43">
              <w:rPr>
                <w:rFonts w:ascii="Times New Roman" w:hAnsi="Times New Roman" w:cs="Times New Roman"/>
                <w:sz w:val="26"/>
                <w:szCs w:val="26"/>
              </w:rPr>
              <w:t>Знать: правила разработки, освоения и внедрения современных социальных проектов и услу</w:t>
            </w:r>
            <w:r>
              <w:rPr>
                <w:rFonts w:ascii="Times New Roman" w:hAnsi="Times New Roman" w:cs="Times New Roman"/>
                <w:sz w:val="26"/>
                <w:szCs w:val="26"/>
              </w:rPr>
              <w:t>г</w:t>
            </w:r>
          </w:p>
        </w:tc>
      </w:tr>
      <w:tr w:rsidR="003868F9" w:rsidRPr="00F37E77" w:rsidTr="00956933">
        <w:tc>
          <w:tcPr>
            <w:tcW w:w="1565" w:type="dxa"/>
          </w:tcPr>
          <w:p w:rsidR="003868F9" w:rsidRPr="00F37E77" w:rsidRDefault="003868F9">
            <w:pPr>
              <w:spacing w:after="0" w:line="240" w:lineRule="auto"/>
              <w:rPr>
                <w:rFonts w:ascii="Times New Roman" w:eastAsia="Calibri" w:hAnsi="Times New Roman" w:cs="Times New Roman"/>
                <w:sz w:val="24"/>
                <w:szCs w:val="24"/>
              </w:rPr>
            </w:pPr>
            <w:r w:rsidRPr="00F37E77">
              <w:rPr>
                <w:rFonts w:ascii="Times New Roman" w:eastAsia="Calibri" w:hAnsi="Times New Roman" w:cs="Times New Roman"/>
                <w:sz w:val="24"/>
                <w:szCs w:val="24"/>
              </w:rPr>
              <w:t>ПКП-3</w:t>
            </w:r>
          </w:p>
        </w:tc>
        <w:tc>
          <w:tcPr>
            <w:tcW w:w="2208" w:type="dxa"/>
          </w:tcPr>
          <w:p w:rsidR="003868F9" w:rsidRPr="00EB79BA" w:rsidRDefault="003868F9" w:rsidP="007C4B44">
            <w:pPr>
              <w:spacing w:after="0" w:line="240" w:lineRule="auto"/>
              <w:jc w:val="both"/>
              <w:rPr>
                <w:rStyle w:val="FontStyle12"/>
                <w:rFonts w:eastAsia="Calibri"/>
                <w:color w:val="000000" w:themeColor="text1"/>
                <w:sz w:val="24"/>
                <w:szCs w:val="24"/>
              </w:rPr>
            </w:pPr>
            <w:r w:rsidRPr="00EB79BA">
              <w:rPr>
                <w:rFonts w:ascii="Times New Roman" w:hAnsi="Times New Roman" w:cs="Times New Roman"/>
                <w:color w:val="000000" w:themeColor="text1"/>
                <w:sz w:val="24"/>
                <w:szCs w:val="24"/>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w:t>
            </w:r>
            <w:r w:rsidRPr="00EB79BA">
              <w:rPr>
                <w:rFonts w:ascii="Times New Roman" w:hAnsi="Times New Roman" w:cs="Times New Roman"/>
                <w:color w:val="000000" w:themeColor="text1"/>
                <w:sz w:val="24"/>
                <w:szCs w:val="24"/>
              </w:rPr>
              <w:lastRenderedPageBreak/>
              <w:t>внебюджетных фондов, обеспечения стабильности национальной экономики и социального мира (ПКП-3)</w:t>
            </w:r>
          </w:p>
        </w:tc>
        <w:tc>
          <w:tcPr>
            <w:tcW w:w="3122" w:type="dxa"/>
          </w:tcPr>
          <w:p w:rsidR="003868F9" w:rsidRPr="00EB79BA" w:rsidRDefault="003868F9" w:rsidP="007C4B44">
            <w:pPr>
              <w:pStyle w:val="Style2"/>
              <w:spacing w:line="240" w:lineRule="auto"/>
              <w:ind w:firstLine="0"/>
              <w:rPr>
                <w:color w:val="000000" w:themeColor="text1"/>
              </w:rPr>
            </w:pPr>
            <w:r w:rsidRPr="00EB79BA">
              <w:rPr>
                <w:rStyle w:val="FontStyle12"/>
                <w:rFonts w:eastAsia="Calibri"/>
                <w:color w:val="000000" w:themeColor="text1"/>
              </w:rPr>
              <w:lastRenderedPageBreak/>
              <w:t xml:space="preserve">1. Выявляет успешный </w:t>
            </w:r>
            <w:r w:rsidRPr="00EB79BA">
              <w:rPr>
                <w:color w:val="000000" w:themeColor="text1"/>
              </w:rPr>
              <w:t>зарубежный опыт в целях совершенствования механизмов социальной политики.</w:t>
            </w:r>
          </w:p>
          <w:p w:rsidR="007C4B44" w:rsidRDefault="007C4B44" w:rsidP="007C4B44">
            <w:pPr>
              <w:pStyle w:val="Style2"/>
              <w:spacing w:line="240" w:lineRule="auto"/>
              <w:ind w:firstLine="0"/>
              <w:rPr>
                <w:color w:val="000000" w:themeColor="text1"/>
              </w:rPr>
            </w:pPr>
          </w:p>
          <w:p w:rsidR="007C4B44" w:rsidRDefault="007C4B44" w:rsidP="007C4B44">
            <w:pPr>
              <w:pStyle w:val="Style2"/>
              <w:spacing w:line="240" w:lineRule="auto"/>
              <w:ind w:firstLine="0"/>
              <w:rPr>
                <w:color w:val="000000" w:themeColor="text1"/>
              </w:rPr>
            </w:pPr>
          </w:p>
          <w:p w:rsidR="007C4B44" w:rsidRDefault="007C4B44" w:rsidP="007C4B44">
            <w:pPr>
              <w:pStyle w:val="Style2"/>
              <w:spacing w:line="240" w:lineRule="auto"/>
              <w:ind w:firstLine="0"/>
              <w:rPr>
                <w:color w:val="000000" w:themeColor="text1"/>
              </w:rPr>
            </w:pPr>
          </w:p>
          <w:p w:rsidR="007C4B44" w:rsidRDefault="007C4B44" w:rsidP="007C4B44">
            <w:pPr>
              <w:pStyle w:val="Style2"/>
              <w:spacing w:line="240" w:lineRule="auto"/>
              <w:ind w:firstLine="0"/>
              <w:rPr>
                <w:color w:val="000000" w:themeColor="text1"/>
              </w:rPr>
            </w:pPr>
          </w:p>
          <w:p w:rsidR="007C4B44" w:rsidRDefault="007C4B44" w:rsidP="007C4B44">
            <w:pPr>
              <w:pStyle w:val="Style2"/>
              <w:spacing w:line="240" w:lineRule="auto"/>
              <w:ind w:firstLine="0"/>
              <w:rPr>
                <w:color w:val="000000" w:themeColor="text1"/>
              </w:rPr>
            </w:pPr>
          </w:p>
          <w:p w:rsidR="007C4B44" w:rsidRDefault="007C4B44" w:rsidP="007C4B44">
            <w:pPr>
              <w:pStyle w:val="Style2"/>
              <w:spacing w:line="240" w:lineRule="auto"/>
              <w:ind w:firstLine="0"/>
              <w:rPr>
                <w:color w:val="000000" w:themeColor="text1"/>
              </w:rPr>
            </w:pPr>
          </w:p>
          <w:p w:rsidR="007C4B44" w:rsidRDefault="007C4B44" w:rsidP="007C4B44">
            <w:pPr>
              <w:pStyle w:val="Style2"/>
              <w:spacing w:line="240" w:lineRule="auto"/>
              <w:ind w:firstLine="0"/>
              <w:rPr>
                <w:color w:val="000000" w:themeColor="text1"/>
              </w:rPr>
            </w:pPr>
          </w:p>
          <w:p w:rsidR="007C4B44" w:rsidRDefault="007C4B44" w:rsidP="007C4B44">
            <w:pPr>
              <w:pStyle w:val="Style2"/>
              <w:spacing w:line="240" w:lineRule="auto"/>
              <w:ind w:firstLine="0"/>
              <w:rPr>
                <w:color w:val="000000" w:themeColor="text1"/>
              </w:rPr>
            </w:pPr>
          </w:p>
          <w:p w:rsidR="007C4B44" w:rsidRDefault="007C4B44" w:rsidP="007C4B44">
            <w:pPr>
              <w:pStyle w:val="Style2"/>
              <w:spacing w:line="240" w:lineRule="auto"/>
              <w:ind w:firstLine="0"/>
              <w:rPr>
                <w:color w:val="000000" w:themeColor="text1"/>
              </w:rPr>
            </w:pPr>
          </w:p>
          <w:p w:rsidR="007C4B44" w:rsidRDefault="007C4B44" w:rsidP="007C4B44">
            <w:pPr>
              <w:pStyle w:val="Style2"/>
              <w:spacing w:line="240" w:lineRule="auto"/>
              <w:ind w:firstLine="0"/>
              <w:rPr>
                <w:color w:val="000000" w:themeColor="text1"/>
              </w:rPr>
            </w:pPr>
          </w:p>
          <w:p w:rsidR="007C4B44" w:rsidRDefault="007C4B44" w:rsidP="007C4B44">
            <w:pPr>
              <w:pStyle w:val="Style2"/>
              <w:spacing w:line="240" w:lineRule="auto"/>
              <w:ind w:firstLine="0"/>
              <w:rPr>
                <w:color w:val="000000" w:themeColor="text1"/>
              </w:rPr>
            </w:pPr>
          </w:p>
          <w:p w:rsidR="007C4B44" w:rsidRDefault="007C4B44" w:rsidP="007C4B44">
            <w:pPr>
              <w:pStyle w:val="Style2"/>
              <w:spacing w:line="240" w:lineRule="auto"/>
              <w:ind w:firstLine="0"/>
              <w:rPr>
                <w:color w:val="000000" w:themeColor="text1"/>
              </w:rPr>
            </w:pPr>
          </w:p>
          <w:p w:rsidR="007C4B44" w:rsidRDefault="007C4B44" w:rsidP="007C4B44">
            <w:pPr>
              <w:pStyle w:val="Style2"/>
              <w:spacing w:line="240" w:lineRule="auto"/>
              <w:ind w:firstLine="0"/>
              <w:rPr>
                <w:color w:val="000000" w:themeColor="text1"/>
              </w:rPr>
            </w:pPr>
          </w:p>
          <w:p w:rsidR="007C4B44" w:rsidRDefault="007C4B44" w:rsidP="007C4B44">
            <w:pPr>
              <w:pStyle w:val="Style2"/>
              <w:spacing w:line="240" w:lineRule="auto"/>
              <w:ind w:firstLine="0"/>
              <w:rPr>
                <w:color w:val="000000" w:themeColor="text1"/>
              </w:rPr>
            </w:pPr>
          </w:p>
          <w:p w:rsidR="007C4B44" w:rsidRDefault="007C4B44" w:rsidP="007C4B44">
            <w:pPr>
              <w:pStyle w:val="Style2"/>
              <w:spacing w:line="240" w:lineRule="auto"/>
              <w:ind w:firstLine="0"/>
              <w:rPr>
                <w:color w:val="000000" w:themeColor="text1"/>
              </w:rPr>
            </w:pPr>
          </w:p>
          <w:p w:rsidR="003868F9" w:rsidRPr="00EB79BA" w:rsidRDefault="003868F9" w:rsidP="007C4B44">
            <w:pPr>
              <w:pStyle w:val="Style2"/>
              <w:spacing w:line="240" w:lineRule="auto"/>
              <w:ind w:firstLine="0"/>
              <w:rPr>
                <w:rStyle w:val="FontStyle12"/>
                <w:color w:val="000000" w:themeColor="text1"/>
              </w:rPr>
            </w:pPr>
            <w:r w:rsidRPr="00EB79BA">
              <w:rPr>
                <w:color w:val="000000" w:themeColor="text1"/>
              </w:rPr>
              <w:t xml:space="preserve">2. Оценивает перспективность внедрения в России </w:t>
            </w:r>
            <w:r w:rsidRPr="00EB79BA">
              <w:rPr>
                <w:rStyle w:val="FontStyle12"/>
                <w:rFonts w:eastAsia="Calibri"/>
                <w:color w:val="000000" w:themeColor="text1"/>
              </w:rPr>
              <w:t xml:space="preserve">успешного </w:t>
            </w:r>
            <w:r w:rsidRPr="00EB79BA">
              <w:rPr>
                <w:color w:val="000000" w:themeColor="text1"/>
              </w:rPr>
              <w:t>зарубежного опыта в целях совершенствования механизмов социальной политики.</w:t>
            </w:r>
          </w:p>
        </w:tc>
        <w:tc>
          <w:tcPr>
            <w:tcW w:w="2604" w:type="dxa"/>
          </w:tcPr>
          <w:p w:rsidR="003868F9" w:rsidRPr="00F37E77" w:rsidRDefault="003868F9" w:rsidP="00956933">
            <w:pPr>
              <w:jc w:val="both"/>
              <w:rPr>
                <w:rFonts w:ascii="Times New Roman" w:hAnsi="Times New Roman" w:cs="Times New Roman"/>
                <w:sz w:val="26"/>
                <w:szCs w:val="26"/>
              </w:rPr>
            </w:pPr>
            <w:r w:rsidRPr="00F37E77">
              <w:rPr>
                <w:rFonts w:ascii="Times New Roman" w:hAnsi="Times New Roman" w:cs="Times New Roman"/>
                <w:sz w:val="26"/>
                <w:szCs w:val="26"/>
              </w:rPr>
              <w:lastRenderedPageBreak/>
              <w:t xml:space="preserve">Умение: формировать договоры доверительного управления средствами пенсионных резервов и пенсионных </w:t>
            </w:r>
            <w:r w:rsidRPr="00F37E77">
              <w:rPr>
                <w:rFonts w:ascii="Times New Roman" w:hAnsi="Times New Roman" w:cs="Times New Roman"/>
                <w:sz w:val="26"/>
                <w:szCs w:val="26"/>
              </w:rPr>
              <w:lastRenderedPageBreak/>
              <w:t>накоплений</w:t>
            </w:r>
          </w:p>
          <w:p w:rsidR="003868F9" w:rsidRDefault="003868F9" w:rsidP="00956933">
            <w:pPr>
              <w:jc w:val="both"/>
              <w:rPr>
                <w:rFonts w:ascii="Times New Roman" w:hAnsi="Times New Roman" w:cs="Times New Roman"/>
                <w:sz w:val="26"/>
                <w:szCs w:val="26"/>
              </w:rPr>
            </w:pPr>
            <w:r w:rsidRPr="00F37E77">
              <w:rPr>
                <w:rFonts w:ascii="Times New Roman" w:hAnsi="Times New Roman" w:cs="Times New Roman"/>
                <w:sz w:val="26"/>
                <w:szCs w:val="26"/>
              </w:rPr>
              <w:t>Знание: Правил инвестирования пенсионных резервов и пенсионных накоплений</w:t>
            </w:r>
          </w:p>
          <w:p w:rsidR="00947D43" w:rsidRPr="00CD2E09" w:rsidRDefault="00947D43" w:rsidP="00947D43">
            <w:pPr>
              <w:jc w:val="both"/>
              <w:rPr>
                <w:rFonts w:ascii="Times New Roman" w:hAnsi="Times New Roman" w:cs="Times New Roman"/>
                <w:sz w:val="26"/>
                <w:szCs w:val="26"/>
              </w:rPr>
            </w:pPr>
            <w:r w:rsidRPr="00947D43">
              <w:rPr>
                <w:rFonts w:ascii="Times New Roman" w:hAnsi="Times New Roman" w:cs="Times New Roman"/>
                <w:sz w:val="26"/>
                <w:szCs w:val="26"/>
              </w:rPr>
              <w:t>Уметь</w:t>
            </w:r>
            <w:r w:rsidRPr="00CD2E09">
              <w:rPr>
                <w:rFonts w:ascii="Times New Roman" w:hAnsi="Times New Roman" w:cs="Times New Roman"/>
              </w:rPr>
              <w:t xml:space="preserve"> о</w:t>
            </w:r>
            <w:r w:rsidRPr="00CD2E09">
              <w:rPr>
                <w:rFonts w:ascii="Times New Roman" w:hAnsi="Times New Roman" w:cs="Times New Roman"/>
                <w:sz w:val="26"/>
                <w:szCs w:val="26"/>
              </w:rPr>
              <w:t>ценивать перспективность внедрения в России успешного зарубежного опыта в целях совершенствования механизмов социальной политики.</w:t>
            </w:r>
          </w:p>
          <w:p w:rsidR="007C4B44" w:rsidRPr="00F37E77"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Знать</w:t>
            </w:r>
            <w:r w:rsidRPr="00CD2E09">
              <w:rPr>
                <w:rFonts w:ascii="Times New Roman" w:hAnsi="Times New Roman" w:cs="Times New Roman"/>
              </w:rPr>
              <w:t xml:space="preserve"> </w:t>
            </w:r>
            <w:r w:rsidRPr="00CD2E09">
              <w:rPr>
                <w:rFonts w:ascii="Times New Roman" w:hAnsi="Times New Roman" w:cs="Times New Roman"/>
                <w:sz w:val="26"/>
                <w:szCs w:val="26"/>
              </w:rPr>
              <w:t>зарубежный опыт в целях совершенствования механизмов социальной политики.</w:t>
            </w:r>
          </w:p>
        </w:tc>
      </w:tr>
    </w:tbl>
    <w:p w:rsidR="00241034" w:rsidRPr="00F37E77" w:rsidRDefault="00241034">
      <w:pPr>
        <w:rPr>
          <w:rFonts w:ascii="Times New Roman" w:eastAsia="Calibri" w:hAnsi="Times New Roman" w:cs="Times New Roman"/>
          <w:sz w:val="24"/>
          <w:szCs w:val="24"/>
        </w:rPr>
      </w:pPr>
    </w:p>
    <w:p w:rsidR="00241034" w:rsidRPr="00F37E77" w:rsidRDefault="002B48A2">
      <w:pPr>
        <w:keepNext/>
        <w:keepLines/>
        <w:tabs>
          <w:tab w:val="left" w:pos="0"/>
        </w:tabs>
        <w:spacing w:after="0" w:line="240" w:lineRule="auto"/>
        <w:outlineLvl w:val="0"/>
        <w:rPr>
          <w:rFonts w:ascii="Times New Roman" w:eastAsia="MS Gothic" w:hAnsi="Times New Roman" w:cs="Times New Roman"/>
          <w:b/>
          <w:bCs/>
          <w:sz w:val="24"/>
          <w:szCs w:val="24"/>
        </w:rPr>
      </w:pPr>
      <w:bookmarkStart w:id="1" w:name="_Toc25005509"/>
      <w:bookmarkStart w:id="2" w:name="_Toc497987031"/>
      <w:r w:rsidRPr="00F37E77">
        <w:rPr>
          <w:rFonts w:ascii="Times New Roman" w:eastAsia="MS Gothic" w:hAnsi="Times New Roman" w:cs="Times New Roman"/>
          <w:b/>
          <w:bCs/>
          <w:sz w:val="24"/>
          <w:szCs w:val="24"/>
        </w:rPr>
        <w:t>3.Место дисциплины в структуре образовательной программы</w:t>
      </w:r>
      <w:bookmarkEnd w:id="1"/>
      <w:bookmarkEnd w:id="2"/>
    </w:p>
    <w:p w:rsidR="00241034" w:rsidRPr="00F37E77" w:rsidRDefault="00241034">
      <w:pPr>
        <w:widowControl w:val="0"/>
        <w:spacing w:after="0" w:line="240" w:lineRule="auto"/>
        <w:rPr>
          <w:rFonts w:ascii="Times New Roman" w:eastAsia="Times New Roman" w:hAnsi="Times New Roman" w:cs="Times New Roman"/>
          <w:sz w:val="24"/>
          <w:szCs w:val="24"/>
        </w:rPr>
      </w:pPr>
    </w:p>
    <w:p w:rsidR="00524745" w:rsidRPr="00F37E77" w:rsidRDefault="002B48A2" w:rsidP="00524745">
      <w:pPr>
        <w:widowControl w:val="0"/>
        <w:tabs>
          <w:tab w:val="left" w:pos="360"/>
        </w:tabs>
        <w:spacing w:after="0" w:line="336" w:lineRule="auto"/>
        <w:ind w:firstLine="709"/>
        <w:jc w:val="both"/>
        <w:rPr>
          <w:rFonts w:ascii="Times New Roman" w:eastAsia="Times New Roman" w:hAnsi="Times New Roman" w:cs="Times New Roman"/>
          <w:sz w:val="24"/>
          <w:szCs w:val="24"/>
          <w:u w:color="000000"/>
          <w:lang w:eastAsia="ru-RU"/>
        </w:rPr>
      </w:pPr>
      <w:r w:rsidRPr="00F37E77">
        <w:rPr>
          <w:rFonts w:ascii="Times New Roman" w:eastAsia="Times New Roman" w:hAnsi="Times New Roman" w:cs="Times New Roman"/>
          <w:sz w:val="24"/>
          <w:szCs w:val="24"/>
          <w:u w:color="000000"/>
          <w:lang w:eastAsia="ru-RU"/>
        </w:rPr>
        <w:t xml:space="preserve">Дисциплина «Пенсионные планы и негосударственные пенсионные фонды» </w:t>
      </w:r>
      <w:r w:rsidR="00524745" w:rsidRPr="00F37E77">
        <w:rPr>
          <w:rFonts w:ascii="Times New Roman" w:eastAsia="Times New Roman" w:hAnsi="Times New Roman" w:cs="Times New Roman"/>
          <w:sz w:val="24"/>
          <w:szCs w:val="24"/>
          <w:u w:color="000000"/>
          <w:lang w:eastAsia="ru-RU"/>
        </w:rPr>
        <w:t>является дисциплиной профиля "Бизнес и финансы социальной сферы"</w:t>
      </w:r>
    </w:p>
    <w:p w:rsidR="00241034" w:rsidRPr="00F37E77" w:rsidRDefault="002B48A2">
      <w:pPr>
        <w:widowControl w:val="0"/>
        <w:tabs>
          <w:tab w:val="left" w:pos="360"/>
        </w:tabs>
        <w:spacing w:after="0" w:line="336" w:lineRule="auto"/>
        <w:ind w:firstLine="709"/>
        <w:jc w:val="both"/>
        <w:rPr>
          <w:rFonts w:ascii="Times New Roman" w:eastAsia="Times New Roman" w:hAnsi="Times New Roman" w:cs="Times New Roman"/>
          <w:sz w:val="24"/>
          <w:szCs w:val="24"/>
          <w:u w:color="000000"/>
          <w:lang w:eastAsia="ru-RU"/>
        </w:rPr>
      </w:pPr>
      <w:r w:rsidRPr="00F37E77">
        <w:rPr>
          <w:rFonts w:ascii="Times New Roman" w:eastAsia="Times New Roman" w:hAnsi="Times New Roman" w:cs="Times New Roman"/>
          <w:sz w:val="24"/>
          <w:szCs w:val="24"/>
          <w:u w:color="000000"/>
          <w:lang w:eastAsia="ru-RU"/>
        </w:rPr>
        <w:t>Дисциплина направлена на формирование у студентов знаний, умений и практических навыков разработки и реализации социальных программ.</w:t>
      </w:r>
      <w:bookmarkStart w:id="3" w:name="_Hlk97384636"/>
      <w:bookmarkEnd w:id="3"/>
    </w:p>
    <w:p w:rsidR="00241034" w:rsidRPr="00F37E77" w:rsidRDefault="002B48A2">
      <w:pPr>
        <w:jc w:val="both"/>
        <w:outlineLvl w:val="0"/>
        <w:rPr>
          <w:rFonts w:ascii="Times New Roman" w:eastAsia="MS Gothic" w:hAnsi="Times New Roman" w:cs="Times New Roman"/>
          <w:b/>
          <w:bCs/>
          <w:sz w:val="24"/>
          <w:szCs w:val="24"/>
        </w:rPr>
      </w:pPr>
      <w:bookmarkStart w:id="4" w:name="_Toc25005510"/>
      <w:r w:rsidRPr="00F37E77">
        <w:rPr>
          <w:rFonts w:ascii="Times New Roman" w:eastAsia="MS Gothic" w:hAnsi="Times New Roman" w:cs="Times New Roman"/>
          <w:b/>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241034" w:rsidRPr="00F37E77" w:rsidRDefault="00D1521F">
      <w:pPr>
        <w:jc w:val="right"/>
        <w:rPr>
          <w:rFonts w:ascii="Times New Roman" w:eastAsia="MS Gothic" w:hAnsi="Times New Roman" w:cs="Times New Roman"/>
          <w:sz w:val="24"/>
          <w:szCs w:val="24"/>
        </w:rPr>
      </w:pPr>
      <w:r w:rsidRPr="00F37E77">
        <w:rPr>
          <w:rFonts w:ascii="Times New Roman" w:eastAsia="MS Gothic" w:hAnsi="Times New Roman" w:cs="Times New Roman"/>
          <w:sz w:val="24"/>
          <w:szCs w:val="24"/>
        </w:rPr>
        <w:t>Таблица 1</w:t>
      </w:r>
    </w:p>
    <w:tbl>
      <w:tblPr>
        <w:tblW w:w="5000" w:type="pct"/>
        <w:tblInd w:w="-106" w:type="dxa"/>
        <w:tblLook w:val="00A0" w:firstRow="1" w:lastRow="0" w:firstColumn="1" w:lastColumn="0" w:noHBand="0" w:noVBand="0"/>
      </w:tblPr>
      <w:tblGrid>
        <w:gridCol w:w="5033"/>
        <w:gridCol w:w="2267"/>
        <w:gridCol w:w="2271"/>
      </w:tblGrid>
      <w:tr w:rsidR="00241034" w:rsidRPr="00F37E77" w:rsidTr="00524745">
        <w:trPr>
          <w:trHeight w:val="550"/>
        </w:trPr>
        <w:tc>
          <w:tcPr>
            <w:tcW w:w="5033"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jc w:val="both"/>
              <w:rPr>
                <w:rFonts w:ascii="Times New Roman" w:eastAsia="Calibri" w:hAnsi="Times New Roman" w:cs="Times New Roman"/>
                <w:b/>
                <w:bCs/>
                <w:sz w:val="24"/>
                <w:szCs w:val="24"/>
              </w:rPr>
            </w:pPr>
            <w:r w:rsidRPr="00F37E77">
              <w:rPr>
                <w:rFonts w:ascii="Times New Roman" w:eastAsia="Calibri" w:hAnsi="Times New Roman" w:cs="Times New Roman"/>
                <w:b/>
                <w:bCs/>
                <w:sz w:val="24"/>
                <w:szCs w:val="24"/>
              </w:rPr>
              <w:t>Вид учебной работы по дисциплине</w:t>
            </w:r>
          </w:p>
        </w:tc>
        <w:tc>
          <w:tcPr>
            <w:tcW w:w="226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jc w:val="center"/>
              <w:rPr>
                <w:rFonts w:ascii="Times New Roman" w:eastAsia="Calibri" w:hAnsi="Times New Roman" w:cs="Times New Roman"/>
                <w:b/>
                <w:bCs/>
                <w:sz w:val="24"/>
                <w:szCs w:val="24"/>
              </w:rPr>
            </w:pPr>
            <w:r w:rsidRPr="00F37E77">
              <w:rPr>
                <w:rFonts w:ascii="Times New Roman" w:eastAsia="Calibri" w:hAnsi="Times New Roman" w:cs="Times New Roman"/>
                <w:b/>
                <w:bCs/>
                <w:sz w:val="24"/>
                <w:szCs w:val="24"/>
              </w:rPr>
              <w:t>Всего (в з/е и часах)</w:t>
            </w:r>
          </w:p>
        </w:tc>
        <w:tc>
          <w:tcPr>
            <w:tcW w:w="2271"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jc w:val="center"/>
              <w:rPr>
                <w:rFonts w:ascii="Times New Roman" w:eastAsia="Calibri" w:hAnsi="Times New Roman" w:cs="Times New Roman"/>
                <w:b/>
                <w:bCs/>
                <w:sz w:val="24"/>
                <w:szCs w:val="24"/>
              </w:rPr>
            </w:pPr>
            <w:r w:rsidRPr="00F37E77">
              <w:rPr>
                <w:rFonts w:ascii="Times New Roman" w:eastAsia="Calibri" w:hAnsi="Times New Roman" w:cs="Times New Roman"/>
                <w:b/>
                <w:bCs/>
                <w:sz w:val="24"/>
                <w:szCs w:val="24"/>
              </w:rPr>
              <w:t>Семестр 4</w:t>
            </w:r>
          </w:p>
          <w:p w:rsidR="00241034" w:rsidRPr="00F37E77" w:rsidRDefault="002B48A2">
            <w:pPr>
              <w:jc w:val="center"/>
              <w:rPr>
                <w:rFonts w:ascii="Times New Roman" w:eastAsia="Calibri" w:hAnsi="Times New Roman" w:cs="Times New Roman"/>
                <w:b/>
                <w:bCs/>
                <w:sz w:val="24"/>
                <w:szCs w:val="24"/>
              </w:rPr>
            </w:pPr>
            <w:r w:rsidRPr="00F37E77">
              <w:rPr>
                <w:rFonts w:ascii="Times New Roman" w:eastAsia="Calibri" w:hAnsi="Times New Roman" w:cs="Times New Roman"/>
                <w:b/>
                <w:bCs/>
                <w:sz w:val="24"/>
                <w:szCs w:val="24"/>
              </w:rPr>
              <w:t>(в часах)</w:t>
            </w:r>
          </w:p>
        </w:tc>
      </w:tr>
      <w:tr w:rsidR="00241034" w:rsidRPr="00F37E77" w:rsidTr="00524745">
        <w:tc>
          <w:tcPr>
            <w:tcW w:w="5033"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jc w:val="both"/>
              <w:rPr>
                <w:rFonts w:ascii="Times New Roman" w:eastAsia="Calibri" w:hAnsi="Times New Roman" w:cs="Times New Roman"/>
                <w:b/>
                <w:bCs/>
                <w:sz w:val="24"/>
                <w:szCs w:val="24"/>
              </w:rPr>
            </w:pPr>
            <w:r w:rsidRPr="00F37E77">
              <w:rPr>
                <w:rFonts w:ascii="Times New Roman" w:eastAsia="Calibri" w:hAnsi="Times New Roman" w:cs="Times New Roman"/>
                <w:b/>
                <w:bCs/>
                <w:sz w:val="24"/>
                <w:szCs w:val="24"/>
              </w:rPr>
              <w:t>Общая трудоёмкость дисциплины</w:t>
            </w:r>
          </w:p>
        </w:tc>
        <w:tc>
          <w:tcPr>
            <w:tcW w:w="226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rsidP="00524745">
            <w:pPr>
              <w:jc w:val="center"/>
              <w:rPr>
                <w:rFonts w:ascii="Times New Roman" w:eastAsia="Calibri" w:hAnsi="Times New Roman" w:cs="Times New Roman"/>
                <w:sz w:val="24"/>
                <w:szCs w:val="24"/>
              </w:rPr>
            </w:pPr>
            <w:r w:rsidRPr="00F37E77">
              <w:rPr>
                <w:rFonts w:ascii="Times New Roman" w:eastAsia="Calibri" w:hAnsi="Times New Roman" w:cs="Times New Roman"/>
                <w:sz w:val="24"/>
                <w:szCs w:val="24"/>
              </w:rPr>
              <w:t>1</w:t>
            </w:r>
            <w:r w:rsidR="00524745" w:rsidRPr="00F37E77">
              <w:rPr>
                <w:rFonts w:ascii="Times New Roman" w:eastAsia="Calibri" w:hAnsi="Times New Roman" w:cs="Times New Roman"/>
                <w:sz w:val="24"/>
                <w:szCs w:val="24"/>
              </w:rPr>
              <w:t>8</w:t>
            </w:r>
            <w:r w:rsidRPr="00F37E77">
              <w:rPr>
                <w:rFonts w:ascii="Times New Roman" w:eastAsia="Calibri" w:hAnsi="Times New Roman" w:cs="Times New Roman"/>
                <w:sz w:val="24"/>
                <w:szCs w:val="24"/>
              </w:rPr>
              <w:t xml:space="preserve">0 час. </w:t>
            </w:r>
          </w:p>
        </w:tc>
        <w:tc>
          <w:tcPr>
            <w:tcW w:w="2271"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rsidP="00524745">
            <w:pPr>
              <w:jc w:val="center"/>
              <w:rPr>
                <w:rFonts w:ascii="Times New Roman" w:eastAsia="Calibri" w:hAnsi="Times New Roman" w:cs="Times New Roman"/>
                <w:sz w:val="24"/>
                <w:szCs w:val="24"/>
              </w:rPr>
            </w:pPr>
            <w:r w:rsidRPr="00F37E77">
              <w:rPr>
                <w:rFonts w:ascii="Times New Roman" w:eastAsia="Calibri" w:hAnsi="Times New Roman" w:cs="Times New Roman"/>
                <w:sz w:val="24"/>
                <w:szCs w:val="24"/>
              </w:rPr>
              <w:t>1</w:t>
            </w:r>
            <w:r w:rsidR="00524745" w:rsidRPr="00F37E77">
              <w:rPr>
                <w:rFonts w:ascii="Times New Roman" w:eastAsia="Calibri" w:hAnsi="Times New Roman" w:cs="Times New Roman"/>
                <w:sz w:val="24"/>
                <w:szCs w:val="24"/>
              </w:rPr>
              <w:t>8</w:t>
            </w:r>
            <w:r w:rsidRPr="00F37E77">
              <w:rPr>
                <w:rFonts w:ascii="Times New Roman" w:eastAsia="Calibri" w:hAnsi="Times New Roman" w:cs="Times New Roman"/>
                <w:sz w:val="24"/>
                <w:szCs w:val="24"/>
              </w:rPr>
              <w:t>0 час.</w:t>
            </w:r>
          </w:p>
        </w:tc>
      </w:tr>
      <w:tr w:rsidR="00241034" w:rsidRPr="00F37E77" w:rsidTr="00524745">
        <w:trPr>
          <w:trHeight w:val="403"/>
        </w:trPr>
        <w:tc>
          <w:tcPr>
            <w:tcW w:w="5033"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jc w:val="both"/>
              <w:rPr>
                <w:rFonts w:ascii="Times New Roman" w:eastAsia="Calibri" w:hAnsi="Times New Roman" w:cs="Times New Roman"/>
                <w:b/>
                <w:bCs/>
                <w:i/>
                <w:iCs/>
                <w:sz w:val="24"/>
                <w:szCs w:val="24"/>
              </w:rPr>
            </w:pPr>
            <w:r w:rsidRPr="00F37E77">
              <w:rPr>
                <w:rFonts w:ascii="Times New Roman" w:eastAsia="Calibri" w:hAnsi="Times New Roman" w:cs="Times New Roman"/>
                <w:b/>
                <w:bCs/>
                <w:i/>
                <w:iCs/>
                <w:sz w:val="24"/>
                <w:szCs w:val="24"/>
              </w:rPr>
              <w:t>Аудиторные занятия</w:t>
            </w:r>
          </w:p>
        </w:tc>
        <w:tc>
          <w:tcPr>
            <w:tcW w:w="226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524745">
            <w:pPr>
              <w:jc w:val="center"/>
              <w:rPr>
                <w:rFonts w:ascii="Times New Roman" w:eastAsia="Calibri" w:hAnsi="Times New Roman" w:cs="Times New Roman"/>
                <w:strike/>
                <w:sz w:val="24"/>
                <w:szCs w:val="24"/>
              </w:rPr>
            </w:pPr>
            <w:r w:rsidRPr="00F37E77">
              <w:rPr>
                <w:rFonts w:ascii="Times New Roman" w:eastAsia="Calibri" w:hAnsi="Times New Roman" w:cs="Times New Roman"/>
                <w:sz w:val="24"/>
                <w:szCs w:val="24"/>
              </w:rPr>
              <w:t>68</w:t>
            </w:r>
          </w:p>
        </w:tc>
        <w:tc>
          <w:tcPr>
            <w:tcW w:w="2271"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524745">
            <w:pPr>
              <w:jc w:val="center"/>
              <w:rPr>
                <w:rFonts w:ascii="Times New Roman" w:eastAsia="Calibri" w:hAnsi="Times New Roman" w:cs="Times New Roman"/>
                <w:strike/>
                <w:sz w:val="24"/>
                <w:szCs w:val="24"/>
              </w:rPr>
            </w:pPr>
            <w:r w:rsidRPr="00F37E77">
              <w:rPr>
                <w:rFonts w:ascii="Times New Roman" w:eastAsia="Calibri" w:hAnsi="Times New Roman" w:cs="Times New Roman"/>
                <w:sz w:val="24"/>
                <w:szCs w:val="24"/>
              </w:rPr>
              <w:t>68</w:t>
            </w:r>
          </w:p>
        </w:tc>
      </w:tr>
      <w:tr w:rsidR="00241034" w:rsidRPr="00F37E77" w:rsidTr="00524745">
        <w:trPr>
          <w:trHeight w:val="409"/>
        </w:trPr>
        <w:tc>
          <w:tcPr>
            <w:tcW w:w="5033"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lastRenderedPageBreak/>
              <w:t>Лекции</w:t>
            </w:r>
          </w:p>
        </w:tc>
        <w:tc>
          <w:tcPr>
            <w:tcW w:w="226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524745">
            <w:pPr>
              <w:jc w:val="center"/>
              <w:rPr>
                <w:rFonts w:ascii="Times New Roman" w:eastAsia="Calibri" w:hAnsi="Times New Roman" w:cs="Times New Roman"/>
                <w:sz w:val="24"/>
                <w:szCs w:val="24"/>
              </w:rPr>
            </w:pPr>
            <w:r w:rsidRPr="00F37E77">
              <w:rPr>
                <w:rFonts w:ascii="Times New Roman" w:eastAsia="Calibri" w:hAnsi="Times New Roman" w:cs="Times New Roman"/>
                <w:sz w:val="24"/>
                <w:szCs w:val="24"/>
              </w:rPr>
              <w:t>34</w:t>
            </w:r>
          </w:p>
        </w:tc>
        <w:tc>
          <w:tcPr>
            <w:tcW w:w="2271"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rsidP="00524745">
            <w:pPr>
              <w:jc w:val="center"/>
              <w:rPr>
                <w:rFonts w:ascii="Times New Roman" w:eastAsia="Calibri" w:hAnsi="Times New Roman" w:cs="Times New Roman"/>
                <w:sz w:val="24"/>
                <w:szCs w:val="24"/>
              </w:rPr>
            </w:pPr>
            <w:r w:rsidRPr="00F37E77">
              <w:rPr>
                <w:rFonts w:ascii="Times New Roman" w:eastAsia="Calibri" w:hAnsi="Times New Roman" w:cs="Times New Roman"/>
                <w:sz w:val="24"/>
                <w:szCs w:val="24"/>
              </w:rPr>
              <w:t>3</w:t>
            </w:r>
            <w:r w:rsidR="00524745" w:rsidRPr="00F37E77">
              <w:rPr>
                <w:rFonts w:ascii="Times New Roman" w:eastAsia="Calibri" w:hAnsi="Times New Roman" w:cs="Times New Roman"/>
                <w:sz w:val="24"/>
                <w:szCs w:val="24"/>
              </w:rPr>
              <w:t>4</w:t>
            </w:r>
          </w:p>
        </w:tc>
      </w:tr>
      <w:tr w:rsidR="00241034" w:rsidRPr="00F37E77" w:rsidTr="00524745">
        <w:trPr>
          <w:trHeight w:val="430"/>
        </w:trPr>
        <w:tc>
          <w:tcPr>
            <w:tcW w:w="5033"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Семинары, практические занятия</w:t>
            </w:r>
          </w:p>
        </w:tc>
        <w:tc>
          <w:tcPr>
            <w:tcW w:w="226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524745">
            <w:pPr>
              <w:jc w:val="center"/>
              <w:rPr>
                <w:rFonts w:ascii="Times New Roman" w:eastAsia="Calibri" w:hAnsi="Times New Roman" w:cs="Times New Roman"/>
                <w:sz w:val="24"/>
                <w:szCs w:val="24"/>
              </w:rPr>
            </w:pPr>
            <w:r w:rsidRPr="00F37E77">
              <w:rPr>
                <w:rFonts w:ascii="Times New Roman" w:eastAsia="Calibri" w:hAnsi="Times New Roman" w:cs="Times New Roman"/>
                <w:sz w:val="24"/>
                <w:szCs w:val="24"/>
              </w:rPr>
              <w:t>34</w:t>
            </w:r>
          </w:p>
        </w:tc>
        <w:tc>
          <w:tcPr>
            <w:tcW w:w="2271"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rsidP="00524745">
            <w:pPr>
              <w:jc w:val="center"/>
              <w:rPr>
                <w:rFonts w:ascii="Times New Roman" w:eastAsia="Calibri" w:hAnsi="Times New Roman" w:cs="Times New Roman"/>
                <w:sz w:val="24"/>
                <w:szCs w:val="24"/>
              </w:rPr>
            </w:pPr>
            <w:r w:rsidRPr="00F37E77">
              <w:rPr>
                <w:rFonts w:ascii="Times New Roman" w:eastAsia="Calibri" w:hAnsi="Times New Roman" w:cs="Times New Roman"/>
                <w:sz w:val="24"/>
                <w:szCs w:val="24"/>
              </w:rPr>
              <w:t>3</w:t>
            </w:r>
            <w:r w:rsidR="00524745" w:rsidRPr="00F37E77">
              <w:rPr>
                <w:rFonts w:ascii="Times New Roman" w:eastAsia="Calibri" w:hAnsi="Times New Roman" w:cs="Times New Roman"/>
                <w:sz w:val="24"/>
                <w:szCs w:val="24"/>
              </w:rPr>
              <w:t>4</w:t>
            </w:r>
          </w:p>
        </w:tc>
      </w:tr>
      <w:tr w:rsidR="00241034" w:rsidRPr="00F37E77" w:rsidTr="00524745">
        <w:trPr>
          <w:trHeight w:val="408"/>
        </w:trPr>
        <w:tc>
          <w:tcPr>
            <w:tcW w:w="5033"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rsidP="00524745">
            <w:pPr>
              <w:rPr>
                <w:rFonts w:ascii="Times New Roman" w:eastAsia="Calibri" w:hAnsi="Times New Roman" w:cs="Times New Roman"/>
                <w:b/>
                <w:bCs/>
                <w:i/>
                <w:iCs/>
                <w:sz w:val="24"/>
                <w:szCs w:val="24"/>
              </w:rPr>
            </w:pPr>
            <w:r w:rsidRPr="00F37E77">
              <w:rPr>
                <w:rFonts w:ascii="Times New Roman" w:eastAsia="Calibri" w:hAnsi="Times New Roman" w:cs="Times New Roman"/>
                <w:b/>
                <w:bCs/>
                <w:i/>
                <w:iCs/>
                <w:sz w:val="24"/>
                <w:szCs w:val="24"/>
              </w:rPr>
              <w:t>Самостоятельная работа</w:t>
            </w:r>
          </w:p>
        </w:tc>
        <w:tc>
          <w:tcPr>
            <w:tcW w:w="226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524745">
            <w:pPr>
              <w:jc w:val="center"/>
              <w:rPr>
                <w:rFonts w:ascii="Times New Roman" w:eastAsia="Calibri" w:hAnsi="Times New Roman" w:cs="Times New Roman"/>
                <w:sz w:val="24"/>
                <w:szCs w:val="24"/>
              </w:rPr>
            </w:pPr>
            <w:r w:rsidRPr="00F37E77">
              <w:rPr>
                <w:rFonts w:ascii="Times New Roman" w:eastAsia="Calibri" w:hAnsi="Times New Roman" w:cs="Times New Roman"/>
                <w:sz w:val="24"/>
                <w:szCs w:val="24"/>
              </w:rPr>
              <w:t>112</w:t>
            </w:r>
          </w:p>
        </w:tc>
        <w:tc>
          <w:tcPr>
            <w:tcW w:w="2271"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524745">
            <w:pPr>
              <w:jc w:val="center"/>
              <w:rPr>
                <w:rFonts w:ascii="Times New Roman" w:eastAsia="Calibri" w:hAnsi="Times New Roman" w:cs="Times New Roman"/>
                <w:sz w:val="24"/>
                <w:szCs w:val="24"/>
              </w:rPr>
            </w:pPr>
            <w:r w:rsidRPr="00F37E77">
              <w:rPr>
                <w:rFonts w:ascii="Times New Roman" w:eastAsia="Calibri" w:hAnsi="Times New Roman" w:cs="Times New Roman"/>
                <w:sz w:val="24"/>
                <w:szCs w:val="24"/>
              </w:rPr>
              <w:t>112</w:t>
            </w:r>
          </w:p>
        </w:tc>
      </w:tr>
      <w:tr w:rsidR="00524745" w:rsidRPr="00F37E77" w:rsidTr="00524745">
        <w:trPr>
          <w:trHeight w:val="427"/>
        </w:trPr>
        <w:tc>
          <w:tcPr>
            <w:tcW w:w="5033" w:type="dxa"/>
            <w:tcBorders>
              <w:top w:val="single" w:sz="4" w:space="0" w:color="000000"/>
              <w:left w:val="single" w:sz="4" w:space="0" w:color="000000"/>
              <w:bottom w:val="single" w:sz="4" w:space="0" w:color="000000"/>
              <w:right w:val="single" w:sz="4" w:space="0" w:color="000000"/>
            </w:tcBorders>
            <w:vAlign w:val="center"/>
          </w:tcPr>
          <w:p w:rsidR="00524745" w:rsidRPr="00F37E77" w:rsidRDefault="00524745" w:rsidP="00524745">
            <w:pPr>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Вид текущего контроля</w:t>
            </w:r>
          </w:p>
        </w:tc>
        <w:tc>
          <w:tcPr>
            <w:tcW w:w="2267" w:type="dxa"/>
            <w:tcBorders>
              <w:top w:val="single" w:sz="4" w:space="0" w:color="000000"/>
              <w:left w:val="single" w:sz="4" w:space="0" w:color="000000"/>
              <w:bottom w:val="single" w:sz="4" w:space="0" w:color="000000"/>
              <w:right w:val="single" w:sz="4" w:space="0" w:color="000000"/>
            </w:tcBorders>
            <w:vAlign w:val="center"/>
          </w:tcPr>
          <w:p w:rsidR="00524745" w:rsidRPr="00F37E77" w:rsidRDefault="00524745" w:rsidP="00524745">
            <w:pPr>
              <w:jc w:val="center"/>
              <w:rPr>
                <w:rFonts w:ascii="Times New Roman" w:eastAsia="Calibri" w:hAnsi="Times New Roman" w:cs="Times New Roman"/>
                <w:sz w:val="24"/>
                <w:szCs w:val="24"/>
              </w:rPr>
            </w:pPr>
            <w:r w:rsidRPr="00F37E77">
              <w:rPr>
                <w:rFonts w:ascii="Times New Roman" w:eastAsia="Calibri" w:hAnsi="Times New Roman" w:cs="Times New Roman"/>
                <w:sz w:val="24"/>
                <w:szCs w:val="24"/>
              </w:rPr>
              <w:t>Проектная работа</w:t>
            </w:r>
          </w:p>
        </w:tc>
        <w:tc>
          <w:tcPr>
            <w:tcW w:w="2271" w:type="dxa"/>
            <w:tcBorders>
              <w:top w:val="single" w:sz="4" w:space="0" w:color="000000"/>
              <w:left w:val="single" w:sz="4" w:space="0" w:color="000000"/>
              <w:bottom w:val="single" w:sz="4" w:space="0" w:color="000000"/>
              <w:right w:val="single" w:sz="4" w:space="0" w:color="000000"/>
            </w:tcBorders>
            <w:vAlign w:val="center"/>
          </w:tcPr>
          <w:p w:rsidR="00524745" w:rsidRPr="00F37E77" w:rsidRDefault="00524745" w:rsidP="00524745">
            <w:pPr>
              <w:jc w:val="center"/>
              <w:rPr>
                <w:rFonts w:ascii="Times New Roman" w:eastAsia="Calibri" w:hAnsi="Times New Roman" w:cs="Times New Roman"/>
                <w:sz w:val="24"/>
                <w:szCs w:val="24"/>
              </w:rPr>
            </w:pPr>
            <w:r w:rsidRPr="00F37E77">
              <w:rPr>
                <w:rFonts w:ascii="Times New Roman" w:eastAsia="Calibri" w:hAnsi="Times New Roman" w:cs="Times New Roman"/>
                <w:sz w:val="24"/>
                <w:szCs w:val="24"/>
              </w:rPr>
              <w:t>Проектная работа</w:t>
            </w:r>
          </w:p>
        </w:tc>
      </w:tr>
      <w:tr w:rsidR="00524745" w:rsidRPr="00F37E77" w:rsidTr="00524745">
        <w:tc>
          <w:tcPr>
            <w:tcW w:w="5033" w:type="dxa"/>
            <w:tcBorders>
              <w:top w:val="single" w:sz="4" w:space="0" w:color="000000"/>
              <w:left w:val="single" w:sz="4" w:space="0" w:color="000000"/>
              <w:bottom w:val="single" w:sz="4" w:space="0" w:color="000000"/>
              <w:right w:val="single" w:sz="4" w:space="0" w:color="000000"/>
            </w:tcBorders>
            <w:vAlign w:val="center"/>
          </w:tcPr>
          <w:p w:rsidR="00524745" w:rsidRPr="00F37E77" w:rsidRDefault="00524745" w:rsidP="00524745">
            <w:pPr>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Вид промежуточной аттестации</w:t>
            </w:r>
          </w:p>
        </w:tc>
        <w:tc>
          <w:tcPr>
            <w:tcW w:w="2267" w:type="dxa"/>
            <w:tcBorders>
              <w:top w:val="single" w:sz="4" w:space="0" w:color="000000"/>
              <w:left w:val="single" w:sz="4" w:space="0" w:color="000000"/>
              <w:bottom w:val="single" w:sz="4" w:space="0" w:color="000000"/>
              <w:right w:val="single" w:sz="4" w:space="0" w:color="000000"/>
            </w:tcBorders>
            <w:vAlign w:val="center"/>
          </w:tcPr>
          <w:p w:rsidR="00524745" w:rsidRPr="00F37E77" w:rsidRDefault="00C511BD" w:rsidP="00524745">
            <w:pPr>
              <w:jc w:val="center"/>
              <w:rPr>
                <w:rFonts w:ascii="Times New Roman" w:eastAsia="Calibri" w:hAnsi="Times New Roman" w:cs="Times New Roman"/>
                <w:sz w:val="24"/>
                <w:szCs w:val="24"/>
              </w:rPr>
            </w:pPr>
            <w:r w:rsidRPr="00F37E77">
              <w:rPr>
                <w:rFonts w:ascii="Times New Roman" w:eastAsia="Calibri" w:hAnsi="Times New Roman" w:cs="Times New Roman"/>
                <w:sz w:val="24"/>
                <w:szCs w:val="24"/>
              </w:rPr>
              <w:t>Э</w:t>
            </w:r>
            <w:r w:rsidR="00524745" w:rsidRPr="00F37E77">
              <w:rPr>
                <w:rFonts w:ascii="Times New Roman" w:eastAsia="Calibri" w:hAnsi="Times New Roman" w:cs="Times New Roman"/>
                <w:sz w:val="24"/>
                <w:szCs w:val="24"/>
              </w:rPr>
              <w:t>кзамен</w:t>
            </w:r>
          </w:p>
        </w:tc>
        <w:tc>
          <w:tcPr>
            <w:tcW w:w="2271" w:type="dxa"/>
            <w:tcBorders>
              <w:top w:val="single" w:sz="4" w:space="0" w:color="000000"/>
              <w:left w:val="single" w:sz="4" w:space="0" w:color="000000"/>
              <w:bottom w:val="single" w:sz="4" w:space="0" w:color="000000"/>
              <w:right w:val="single" w:sz="4" w:space="0" w:color="000000"/>
            </w:tcBorders>
            <w:vAlign w:val="center"/>
          </w:tcPr>
          <w:p w:rsidR="00524745" w:rsidRPr="00F37E77" w:rsidRDefault="00D1521F" w:rsidP="00524745">
            <w:pPr>
              <w:jc w:val="center"/>
              <w:rPr>
                <w:rFonts w:ascii="Times New Roman" w:eastAsia="Calibri" w:hAnsi="Times New Roman" w:cs="Times New Roman"/>
                <w:sz w:val="24"/>
                <w:szCs w:val="24"/>
              </w:rPr>
            </w:pPr>
            <w:r w:rsidRPr="00F37E77">
              <w:rPr>
                <w:rFonts w:ascii="Times New Roman" w:eastAsia="Calibri" w:hAnsi="Times New Roman" w:cs="Times New Roman"/>
                <w:sz w:val="24"/>
                <w:szCs w:val="24"/>
              </w:rPr>
              <w:t>Э</w:t>
            </w:r>
            <w:r w:rsidR="00524745" w:rsidRPr="00F37E77">
              <w:rPr>
                <w:rFonts w:ascii="Times New Roman" w:eastAsia="Calibri" w:hAnsi="Times New Roman" w:cs="Times New Roman"/>
                <w:sz w:val="24"/>
                <w:szCs w:val="24"/>
              </w:rPr>
              <w:t>кзамен</w:t>
            </w:r>
          </w:p>
        </w:tc>
      </w:tr>
    </w:tbl>
    <w:p w:rsidR="00241034" w:rsidRPr="00F37E77" w:rsidRDefault="00241034">
      <w:pPr>
        <w:jc w:val="center"/>
        <w:rPr>
          <w:rFonts w:ascii="Times New Roman" w:hAnsi="Times New Roman" w:cs="Times New Roman"/>
          <w:b/>
          <w:bCs/>
          <w:sz w:val="26"/>
          <w:szCs w:val="26"/>
        </w:rPr>
      </w:pPr>
    </w:p>
    <w:p w:rsidR="00241034" w:rsidRPr="00B25C1B" w:rsidRDefault="002B48A2">
      <w:pPr>
        <w:keepNext/>
        <w:keepLines/>
        <w:widowControl w:val="0"/>
        <w:numPr>
          <w:ilvl w:val="0"/>
          <w:numId w:val="3"/>
        </w:numPr>
        <w:tabs>
          <w:tab w:val="left" w:pos="426"/>
        </w:tabs>
        <w:spacing w:after="0" w:line="240" w:lineRule="auto"/>
        <w:jc w:val="both"/>
        <w:outlineLvl w:val="0"/>
        <w:rPr>
          <w:rFonts w:ascii="Times New Roman" w:eastAsia="MS Gothic" w:hAnsi="Times New Roman" w:cs="Times New Roman"/>
          <w:b/>
          <w:bCs/>
          <w:sz w:val="28"/>
          <w:szCs w:val="28"/>
        </w:rPr>
      </w:pPr>
      <w:bookmarkStart w:id="5" w:name="_Toc25005511"/>
      <w:bookmarkStart w:id="6" w:name="_Toc497987033"/>
      <w:r w:rsidRPr="00B25C1B">
        <w:rPr>
          <w:rFonts w:ascii="Times New Roman" w:eastAsia="MS Gothic" w:hAnsi="Times New Roman" w:cs="Times New Roman"/>
          <w:b/>
          <w:bCs/>
          <w:sz w:val="28"/>
          <w:szCs w:val="28"/>
        </w:rPr>
        <w:t>Содержание дисциплины, структурированное по темам дисциплины с указанием их объемов (в академических часах) и видов учебных занятий</w:t>
      </w:r>
      <w:bookmarkEnd w:id="5"/>
      <w:bookmarkEnd w:id="6"/>
    </w:p>
    <w:p w:rsidR="00241034" w:rsidRPr="00B25C1B" w:rsidRDefault="00241034">
      <w:pPr>
        <w:widowControl w:val="0"/>
        <w:spacing w:after="0" w:line="240" w:lineRule="auto"/>
        <w:rPr>
          <w:rFonts w:ascii="Times New Roman" w:eastAsia="MS Gothic" w:hAnsi="Times New Roman" w:cs="Times New Roman"/>
          <w:sz w:val="28"/>
          <w:szCs w:val="28"/>
        </w:rPr>
      </w:pPr>
    </w:p>
    <w:p w:rsidR="00241034" w:rsidRPr="00B25C1B" w:rsidRDefault="002B48A2">
      <w:pPr>
        <w:keepNext/>
        <w:widowControl w:val="0"/>
        <w:shd w:val="clear" w:color="auto" w:fill="FFFFFF"/>
        <w:spacing w:after="0" w:line="360" w:lineRule="auto"/>
        <w:outlineLvl w:val="1"/>
        <w:rPr>
          <w:rFonts w:ascii="Times New Roman" w:eastAsia="Times New Roman" w:hAnsi="Times New Roman" w:cs="Times New Roman"/>
          <w:b/>
          <w:bCs/>
          <w:iCs/>
          <w:sz w:val="28"/>
          <w:szCs w:val="28"/>
          <w:lang w:eastAsia="ru-RU"/>
        </w:rPr>
      </w:pPr>
      <w:bookmarkStart w:id="7" w:name="_Toc413754962"/>
      <w:bookmarkStart w:id="8" w:name="_Toc25005512"/>
      <w:bookmarkStart w:id="9" w:name="_Toc497987034"/>
      <w:r w:rsidRPr="00B25C1B">
        <w:rPr>
          <w:rFonts w:ascii="Times New Roman" w:eastAsia="Times New Roman" w:hAnsi="Times New Roman" w:cs="Times New Roman"/>
          <w:b/>
          <w:bCs/>
          <w:iCs/>
          <w:sz w:val="28"/>
          <w:szCs w:val="28"/>
          <w:lang w:eastAsia="ru-RU"/>
        </w:rPr>
        <w:t>5.1. Содержание дисциплины</w:t>
      </w:r>
      <w:bookmarkEnd w:id="7"/>
      <w:bookmarkEnd w:id="8"/>
      <w:bookmarkEnd w:id="9"/>
    </w:p>
    <w:p w:rsidR="00241034" w:rsidRPr="00B25C1B" w:rsidRDefault="002B48A2">
      <w:pPr>
        <w:jc w:val="both"/>
        <w:rPr>
          <w:rFonts w:ascii="Times New Roman" w:hAnsi="Times New Roman" w:cs="Times New Roman"/>
          <w:b/>
          <w:bCs/>
          <w:sz w:val="28"/>
          <w:szCs w:val="28"/>
        </w:rPr>
      </w:pPr>
      <w:r w:rsidRPr="00B25C1B">
        <w:rPr>
          <w:rFonts w:ascii="Times New Roman" w:hAnsi="Times New Roman" w:cs="Times New Roman"/>
          <w:b/>
          <w:bCs/>
          <w:sz w:val="28"/>
          <w:szCs w:val="28"/>
        </w:rPr>
        <w:t>Тема 1. Осуществление клиентского сервиса в негосударственном пенсионном фонде</w:t>
      </w:r>
    </w:p>
    <w:p w:rsidR="00241034" w:rsidRPr="00B25C1B" w:rsidRDefault="002B48A2">
      <w:pPr>
        <w:jc w:val="both"/>
        <w:rPr>
          <w:rFonts w:ascii="Times New Roman" w:hAnsi="Times New Roman" w:cs="Times New Roman"/>
          <w:sz w:val="28"/>
          <w:szCs w:val="28"/>
          <w:u w:val="single"/>
        </w:rPr>
      </w:pPr>
      <w:r w:rsidRPr="00B25C1B">
        <w:rPr>
          <w:rFonts w:ascii="Times New Roman" w:hAnsi="Times New Roman" w:cs="Times New Roman"/>
          <w:sz w:val="28"/>
          <w:szCs w:val="28"/>
          <w:u w:val="single"/>
        </w:rPr>
        <w:t>Заключение и ведение договоров негосударственного пенсионного обеспечения, досрочного негосударственного пенсионного обеспечения и об обязательном пенсионном страховании</w:t>
      </w:r>
    </w:p>
    <w:p w:rsidR="00241034" w:rsidRPr="00B25C1B" w:rsidRDefault="002B48A2">
      <w:pPr>
        <w:jc w:val="both"/>
        <w:rPr>
          <w:rFonts w:ascii="Times New Roman" w:hAnsi="Times New Roman" w:cs="Times New Roman"/>
          <w:sz w:val="28"/>
          <w:szCs w:val="28"/>
        </w:rPr>
      </w:pPr>
      <w:r w:rsidRPr="00B25C1B">
        <w:rPr>
          <w:rFonts w:ascii="Times New Roman" w:hAnsi="Times New Roman" w:cs="Times New Roman"/>
          <w:sz w:val="28"/>
          <w:szCs w:val="28"/>
        </w:rPr>
        <w:t>Виды пенсий в Российской Федерации, Негосударственные пенсионные фонды, основные понятия, субъекты и участники отношений по негосударственному пенсионному обеспечению и обязательному пенсионному страхованию, Функции фонда, Правила фонда, Пенсионные основания, Требования к пенсионным схемам, Пенсионный договор, Права и обязанности вкладчиков, участников, застрахованных лиц и страхователей, Обязанности фонда, Определение обязательств фонда и сумм, подлежащих передаче другому страховщику, Конфиденциальная информация фонда, Требования к договору об обязательном пенсионном страховании, Порядок заключения договора об обязательном пенсионном страховании, Изменение и прекращение договора об обязательном пенсионном страховании, Общие требования к досрочному негосударственному пенсионному обеспечению</w:t>
      </w:r>
    </w:p>
    <w:p w:rsidR="00241034" w:rsidRPr="00B25C1B" w:rsidRDefault="002B48A2">
      <w:pPr>
        <w:jc w:val="both"/>
        <w:rPr>
          <w:rFonts w:ascii="Times New Roman" w:hAnsi="Times New Roman" w:cs="Times New Roman"/>
          <w:b/>
          <w:sz w:val="28"/>
          <w:szCs w:val="28"/>
        </w:rPr>
      </w:pPr>
      <w:r w:rsidRPr="00B25C1B">
        <w:rPr>
          <w:rFonts w:ascii="Times New Roman" w:hAnsi="Times New Roman" w:cs="Times New Roman"/>
          <w:b/>
          <w:sz w:val="28"/>
          <w:szCs w:val="28"/>
        </w:rPr>
        <w:t>Тема 2. Разработка программ негосударственного пенсионного обеспечения и досрочного негосударственного пенсионного обеспечения.</w:t>
      </w:r>
    </w:p>
    <w:p w:rsidR="00241034" w:rsidRPr="00B25C1B" w:rsidRDefault="002B48A2">
      <w:pPr>
        <w:jc w:val="both"/>
        <w:rPr>
          <w:rFonts w:ascii="Times New Roman" w:hAnsi="Times New Roman" w:cs="Times New Roman"/>
          <w:sz w:val="28"/>
          <w:szCs w:val="28"/>
        </w:rPr>
      </w:pPr>
      <w:r w:rsidRPr="00B25C1B">
        <w:rPr>
          <w:rFonts w:ascii="Times New Roman" w:hAnsi="Times New Roman" w:cs="Times New Roman"/>
          <w:sz w:val="28"/>
          <w:szCs w:val="28"/>
        </w:rPr>
        <w:t xml:space="preserve">Требования к фонду, осуществляющему деятельность по обязательному пенсионному страхованию, Обязанности фонда, осуществляющего деятельность по обязательному пенсионному страхованию, Ограничение маркетинга в фондах, осуществляющих деятельность по обязательному пенсионному страхованию, Требования к пенсионным программам работодателя, Порядок внесения пенсионных взносов вкладчиками фонда, их размеры, периодичность и продолжительность внесения, Порядок получения </w:t>
      </w:r>
      <w:r w:rsidRPr="00B25C1B">
        <w:rPr>
          <w:rFonts w:ascii="Times New Roman" w:hAnsi="Times New Roman" w:cs="Times New Roman"/>
          <w:sz w:val="28"/>
          <w:szCs w:val="28"/>
        </w:rPr>
        <w:lastRenderedPageBreak/>
        <w:t>участниками фонда негосударственных пенсий, их размеры, периодичность и продолжительность выплат, Методика актуарных расчетов обязательств фонда перед его вкладчиками (участниками), Методика расчета размеров выкупных сумм, Порядок ведения именных и солидарных пенсионных счетов, Возможность или невозможность наследования пенсионных накоплений участников фонда.</w:t>
      </w:r>
    </w:p>
    <w:p w:rsidR="00241034" w:rsidRPr="00B25C1B" w:rsidRDefault="002B48A2">
      <w:pPr>
        <w:jc w:val="both"/>
        <w:rPr>
          <w:rFonts w:ascii="Times New Roman" w:hAnsi="Times New Roman" w:cs="Times New Roman"/>
          <w:b/>
          <w:bCs/>
          <w:sz w:val="28"/>
          <w:szCs w:val="28"/>
          <w:u w:val="single"/>
        </w:rPr>
      </w:pPr>
      <w:r w:rsidRPr="00B25C1B">
        <w:rPr>
          <w:rFonts w:ascii="Times New Roman" w:hAnsi="Times New Roman" w:cs="Times New Roman"/>
          <w:b/>
          <w:bCs/>
          <w:sz w:val="28"/>
          <w:szCs w:val="28"/>
          <w:u w:val="single"/>
        </w:rPr>
        <w:t>Тема 3. Учет обязательств негосударственного пенсионного фонда</w:t>
      </w:r>
    </w:p>
    <w:p w:rsidR="00241034" w:rsidRPr="00B25C1B" w:rsidRDefault="002B48A2">
      <w:pPr>
        <w:jc w:val="both"/>
        <w:rPr>
          <w:rFonts w:ascii="Times New Roman" w:hAnsi="Times New Roman" w:cs="Times New Roman"/>
          <w:sz w:val="28"/>
          <w:szCs w:val="28"/>
          <w:u w:val="single"/>
        </w:rPr>
      </w:pPr>
      <w:r w:rsidRPr="00B25C1B">
        <w:rPr>
          <w:rFonts w:ascii="Times New Roman" w:hAnsi="Times New Roman" w:cs="Times New Roman"/>
          <w:sz w:val="28"/>
          <w:szCs w:val="28"/>
          <w:u w:val="single"/>
        </w:rPr>
        <w:t>Учет сведений в рамках ведения пенсионных счетов негосударственного пенсионного обеспечения и пенсионных счетов накопительной пенсии</w:t>
      </w:r>
    </w:p>
    <w:p w:rsidR="00241034" w:rsidRPr="00B25C1B" w:rsidRDefault="002B48A2">
      <w:pPr>
        <w:jc w:val="both"/>
        <w:rPr>
          <w:rFonts w:ascii="Times New Roman" w:hAnsi="Times New Roman" w:cs="Times New Roman"/>
          <w:sz w:val="28"/>
          <w:szCs w:val="28"/>
        </w:rPr>
      </w:pPr>
      <w:r w:rsidRPr="00B25C1B">
        <w:rPr>
          <w:rFonts w:ascii="Times New Roman" w:hAnsi="Times New Roman" w:cs="Times New Roman"/>
          <w:sz w:val="28"/>
          <w:szCs w:val="28"/>
        </w:rPr>
        <w:t>Требования к отчетности фонда, Обеспечение хранения информации о деятельности фонда, Определение размера средств пенсионных накоплений, подлежащих отражению на пенсионных счетах накопительной пенсии застрахованных лиц по истечении каждых пяти лет с года вступления в силу договора об обязательном пенсионном страховании с фондом,</w:t>
      </w:r>
      <w:r w:rsidRPr="00B25C1B">
        <w:rPr>
          <w:sz w:val="28"/>
          <w:szCs w:val="28"/>
        </w:rPr>
        <w:t xml:space="preserve"> </w:t>
      </w:r>
      <w:r w:rsidRPr="00B25C1B">
        <w:rPr>
          <w:rFonts w:ascii="Times New Roman" w:hAnsi="Times New Roman" w:cs="Times New Roman"/>
          <w:sz w:val="28"/>
          <w:szCs w:val="28"/>
        </w:rPr>
        <w:t xml:space="preserve">Особенности порядка ведения пенсионных счетов накопительной пенсии в фонде, Единый реестр застрахованных лиц по обязательному пенсионному страхованию, Передача средств пенсионных накоплений из одного фонда в другой фонд или в Пенсионный фонд Российской Федерации, Определение размера средств пенсионных накоплений, подлежащих передаче при переходе (досрочном переходе) застрахованного лица из одного фонда в другой фонд или в Пенсионный фонд Российской Федерации, Определение размера средств пенсионных накоплений, подлежащих отражению на пенсионном счете накопительной пенсии по состоянию на дату назначения накопительной пенсии и (или) срочной пенсионной выплаты или единовременной выплаты, Порядок подачи застрахованным лицом заявления о переходе (заявления о досрочном переходе) в фонд, Порядок подачи застрахованным лицом заявления о переходе (заявления о досрочном переходе) в Пенсионный фонд Российской Федерации, Порядок подачи застрахованным лицом уведомления о замене, Порядок подачи застрахованным лицом уведомления об отказе от смены страховщика, Порядок подачи застрахованным лицом уведомления о запрете и уведомления об отзыве уведомления о запрете, Порядок рассмотрения Пенсионным фондом Российской Федерации заявления застрахованного лица о переходе (заявления застрахованного лица о досрочном переходе) в фонд из Пенсионного фонда Российской Федерации, Порядок рассмотрения заявления застрахованного лица о переходе (заявления застрахованного лица о досрочном переходе) в Пенсионный фонд Российской Федерации, Порядок перехода застрахованного лица из фонда в фонд, Порядок рассмотрения Пенсионным фондом Российской Федерации уведомления о замене, Порядок передачи Пенсионным фондом Российской Федерации и фондом средств </w:t>
      </w:r>
      <w:r w:rsidRPr="00B25C1B">
        <w:rPr>
          <w:rFonts w:ascii="Times New Roman" w:hAnsi="Times New Roman" w:cs="Times New Roman"/>
          <w:sz w:val="28"/>
          <w:szCs w:val="28"/>
        </w:rPr>
        <w:lastRenderedPageBreak/>
        <w:t xml:space="preserve">пенсионных накоплений застрахованных лиц, Требования к пенсионному договору досрочного негосударственного пенсионного обеспечения, Особенности уплаты пенсионных взносов, Особенности учета средств в фонде для выплаты пенсий по пенсионным договорам досрочного негосударственного пенсионного обеспечения, Гарантии прав работников (их правопреемников в случае смерти работников) на соответствующие денежные выплаты при прекращении пенсионного договора досрочного негосударственного пенсионного обеспечения, в том числе в случае реорганизации (ликвидации) работодателя, реорганизации (ликвидации) фонда (фондов), осуществляющего досрочное негосударственное пенсионное обеспечение, а также в случае расторжения (прекращения) трудового договора с работником независимо от основания, Основные принципы системы гарантирования прав застрахованных лиц, Участники системы гарантирования прав застрахованных лиц, Гарантирование прав застрахованных лиц страховщиками, Гарантирование прав застрахованных лиц Агентством по страхованию вкладов, </w:t>
      </w:r>
    </w:p>
    <w:p w:rsidR="00241034" w:rsidRPr="00B25C1B" w:rsidRDefault="002B48A2">
      <w:pPr>
        <w:jc w:val="both"/>
        <w:rPr>
          <w:rFonts w:ascii="Times New Roman" w:hAnsi="Times New Roman" w:cs="Times New Roman"/>
          <w:b/>
          <w:sz w:val="28"/>
          <w:szCs w:val="28"/>
          <w:u w:val="single"/>
        </w:rPr>
      </w:pPr>
      <w:r w:rsidRPr="00B25C1B">
        <w:rPr>
          <w:rFonts w:ascii="Times New Roman" w:hAnsi="Times New Roman" w:cs="Times New Roman"/>
          <w:b/>
          <w:sz w:val="28"/>
          <w:szCs w:val="28"/>
          <w:u w:val="single"/>
        </w:rPr>
        <w:t>Тема 4. Организация и осуществление выплат негосударственного пенсионного фонда</w:t>
      </w:r>
    </w:p>
    <w:p w:rsidR="00241034" w:rsidRPr="00B25C1B" w:rsidRDefault="002B48A2">
      <w:pPr>
        <w:jc w:val="both"/>
        <w:rPr>
          <w:rFonts w:ascii="Times New Roman" w:hAnsi="Times New Roman" w:cs="Times New Roman"/>
          <w:sz w:val="28"/>
          <w:szCs w:val="28"/>
        </w:rPr>
      </w:pPr>
      <w:r w:rsidRPr="00B25C1B">
        <w:rPr>
          <w:rFonts w:ascii="Times New Roman" w:hAnsi="Times New Roman" w:cs="Times New Roman"/>
          <w:sz w:val="28"/>
          <w:szCs w:val="28"/>
        </w:rPr>
        <w:t>Назначение и выплата фондом накопительной пенсии и (или) срочной пенсионной выплаты, Порядок выплаты правопреемникам средств пенсионных накоплений застрахованных лиц, Назначение и выплата фондом негосударственной пенсии в системе досрочного негосударственного пенсионного обеспечения, выплата выкупной суммы</w:t>
      </w:r>
    </w:p>
    <w:p w:rsidR="00241034" w:rsidRPr="00B25C1B" w:rsidRDefault="002B48A2">
      <w:pPr>
        <w:jc w:val="both"/>
        <w:rPr>
          <w:rFonts w:ascii="Times New Roman" w:hAnsi="Times New Roman" w:cs="Times New Roman"/>
          <w:b/>
          <w:bCs/>
          <w:sz w:val="28"/>
          <w:szCs w:val="28"/>
          <w:u w:val="single"/>
        </w:rPr>
      </w:pPr>
      <w:r w:rsidRPr="00B25C1B">
        <w:rPr>
          <w:rFonts w:ascii="Times New Roman" w:hAnsi="Times New Roman" w:cs="Times New Roman"/>
          <w:b/>
          <w:bCs/>
          <w:sz w:val="28"/>
          <w:szCs w:val="28"/>
          <w:u w:val="single"/>
        </w:rPr>
        <w:t>Тема 5. Обеспечение операционно-учетной деятельности негосударственного пенсионного фонда</w:t>
      </w:r>
    </w:p>
    <w:p w:rsidR="00241034" w:rsidRPr="00B25C1B" w:rsidRDefault="002B48A2">
      <w:pPr>
        <w:jc w:val="both"/>
        <w:rPr>
          <w:rFonts w:ascii="Times New Roman" w:hAnsi="Times New Roman" w:cs="Times New Roman"/>
          <w:sz w:val="28"/>
          <w:szCs w:val="28"/>
          <w:u w:val="single"/>
        </w:rPr>
      </w:pPr>
      <w:r w:rsidRPr="00B25C1B">
        <w:rPr>
          <w:rFonts w:ascii="Times New Roman" w:hAnsi="Times New Roman" w:cs="Times New Roman"/>
          <w:sz w:val="28"/>
          <w:szCs w:val="28"/>
          <w:u w:val="single"/>
        </w:rPr>
        <w:t>Размещение средств пенсионных резервов, инвестирование средств пенсионных накоплений и собственных средств негосударственного пенсионного фонда</w:t>
      </w:r>
    </w:p>
    <w:p w:rsidR="00241034" w:rsidRPr="00B25C1B" w:rsidRDefault="002B48A2">
      <w:pPr>
        <w:jc w:val="both"/>
        <w:rPr>
          <w:rFonts w:ascii="Times New Roman" w:hAnsi="Times New Roman" w:cs="Times New Roman"/>
          <w:sz w:val="28"/>
          <w:szCs w:val="28"/>
        </w:rPr>
      </w:pPr>
      <w:r w:rsidRPr="00B25C1B">
        <w:rPr>
          <w:rFonts w:ascii="Times New Roman" w:hAnsi="Times New Roman" w:cs="Times New Roman"/>
          <w:sz w:val="28"/>
          <w:szCs w:val="28"/>
        </w:rPr>
        <w:t xml:space="preserve">Имущество фонда, Пенсионные резервы и пенсионные накопления, Принципы размещения средств пенсионных резервов и инвестирования средств пенсионных накоплений, Разрешенные активы (объекты инвестирования) пенсионных накоплений, Управление пенсионными резервами и инвестирование средств пенсионных накоплений, Ограничения при размещении средств пенсионных резервов и инвестировании средств пенсионных накоплений, Хранение пенсионных резервов и средств пенсионных накоплений, размещенных (инвестированных) в ценные бумаги, Контроль за размещением средств пенсионных резервов и инвестированием средств пенсионных накоплений, Распределение дохода от размещения средств пенсионных резервов и инвестирования средств пенсионных </w:t>
      </w:r>
      <w:r w:rsidRPr="00B25C1B">
        <w:rPr>
          <w:rFonts w:ascii="Times New Roman" w:hAnsi="Times New Roman" w:cs="Times New Roman"/>
          <w:sz w:val="28"/>
          <w:szCs w:val="28"/>
        </w:rPr>
        <w:lastRenderedPageBreak/>
        <w:t>накоплений,</w:t>
      </w:r>
      <w:r w:rsidRPr="00B25C1B">
        <w:rPr>
          <w:sz w:val="28"/>
          <w:szCs w:val="28"/>
        </w:rPr>
        <w:t xml:space="preserve"> </w:t>
      </w:r>
      <w:r w:rsidRPr="00B25C1B">
        <w:rPr>
          <w:rFonts w:ascii="Times New Roman" w:hAnsi="Times New Roman" w:cs="Times New Roman"/>
          <w:sz w:val="28"/>
          <w:szCs w:val="28"/>
        </w:rPr>
        <w:t>Требования к договору доверительного управления средствами пенсионных накоплений, Обязанности управляющей компании, осуществляющей инвестирование средств пенсионных накоплений, Требования к структуре инвестиционного портфеля фонда, Обязанности специализированного депозитария, заключившего договор об оказании услуг с фондом, осуществляющим формирование накопительной пенсии, и управляющей компанией, осуществляющей инвестирование средств пенсионных накоплений, Вознаграждение и оплата расходов фонда, управляющей компании, специализированного депозитария</w:t>
      </w:r>
    </w:p>
    <w:p w:rsidR="00241034" w:rsidRPr="00B25C1B" w:rsidRDefault="002B48A2">
      <w:pPr>
        <w:jc w:val="both"/>
        <w:rPr>
          <w:rFonts w:ascii="Times New Roman" w:hAnsi="Times New Roman" w:cs="Times New Roman"/>
          <w:b/>
          <w:sz w:val="28"/>
          <w:szCs w:val="28"/>
          <w:u w:val="single"/>
        </w:rPr>
      </w:pPr>
      <w:r w:rsidRPr="00B25C1B">
        <w:rPr>
          <w:rFonts w:ascii="Times New Roman" w:hAnsi="Times New Roman" w:cs="Times New Roman"/>
          <w:b/>
          <w:sz w:val="28"/>
          <w:szCs w:val="28"/>
          <w:u w:val="single"/>
        </w:rPr>
        <w:t>Тема 6. Подготовка отчетности негосударственного пенсионного фонда</w:t>
      </w:r>
    </w:p>
    <w:p w:rsidR="00241034" w:rsidRPr="00B25C1B" w:rsidRDefault="002B48A2">
      <w:pPr>
        <w:jc w:val="both"/>
        <w:rPr>
          <w:rFonts w:ascii="Times New Roman" w:hAnsi="Times New Roman" w:cs="Times New Roman"/>
          <w:b/>
          <w:bCs/>
          <w:sz w:val="28"/>
          <w:szCs w:val="28"/>
        </w:rPr>
      </w:pPr>
      <w:r w:rsidRPr="00B25C1B">
        <w:rPr>
          <w:rFonts w:ascii="Times New Roman" w:hAnsi="Times New Roman" w:cs="Times New Roman"/>
          <w:sz w:val="28"/>
          <w:szCs w:val="28"/>
        </w:rPr>
        <w:t>Бухгалтерский учет и отчетность, Отчетность, представляемая в Банк России или саморегулируемую организацию в сфере финансового рынка, объединяющую фонды,</w:t>
      </w:r>
      <w:r w:rsidRPr="00B25C1B">
        <w:rPr>
          <w:sz w:val="28"/>
          <w:szCs w:val="28"/>
        </w:rPr>
        <w:t xml:space="preserve"> </w:t>
      </w:r>
      <w:r w:rsidRPr="00B25C1B">
        <w:rPr>
          <w:rFonts w:ascii="Times New Roman" w:hAnsi="Times New Roman" w:cs="Times New Roman"/>
          <w:sz w:val="28"/>
          <w:szCs w:val="28"/>
        </w:rPr>
        <w:t>Информация, подлежащая раскрытию фондами, Информация, предоставляемая по требованию заинтересованных лиц, Требования к содержанию распространяемой, предоставляемой или раскрываемой информации, Налоговый режим</w:t>
      </w:r>
    </w:p>
    <w:p w:rsidR="00241034" w:rsidRPr="00B25C1B" w:rsidRDefault="002B48A2">
      <w:pPr>
        <w:jc w:val="both"/>
        <w:rPr>
          <w:rFonts w:ascii="Times New Roman" w:hAnsi="Times New Roman" w:cs="Times New Roman"/>
          <w:b/>
          <w:sz w:val="28"/>
          <w:szCs w:val="28"/>
          <w:u w:val="single"/>
        </w:rPr>
      </w:pPr>
      <w:r w:rsidRPr="00B25C1B">
        <w:rPr>
          <w:rFonts w:ascii="Times New Roman" w:hAnsi="Times New Roman" w:cs="Times New Roman"/>
          <w:b/>
          <w:bCs/>
          <w:sz w:val="28"/>
          <w:szCs w:val="28"/>
          <w:u w:val="single"/>
        </w:rPr>
        <w:t>Тема 7. Управление деятельностью негосударственного пенсионного фонда и о</w:t>
      </w:r>
      <w:r w:rsidRPr="00B25C1B">
        <w:rPr>
          <w:rFonts w:ascii="Times New Roman" w:hAnsi="Times New Roman" w:cs="Times New Roman"/>
          <w:b/>
          <w:sz w:val="28"/>
          <w:szCs w:val="28"/>
          <w:u w:val="single"/>
        </w:rPr>
        <w:t>беспечение финансовой устойчивости негосударственного пенсионного фонда</w:t>
      </w:r>
    </w:p>
    <w:p w:rsidR="00241034" w:rsidRPr="00B25C1B" w:rsidRDefault="002B48A2">
      <w:pPr>
        <w:jc w:val="both"/>
        <w:rPr>
          <w:rFonts w:ascii="Times New Roman" w:hAnsi="Times New Roman" w:cs="Times New Roman"/>
          <w:sz w:val="28"/>
          <w:szCs w:val="28"/>
        </w:rPr>
      </w:pPr>
      <w:r w:rsidRPr="00B25C1B">
        <w:rPr>
          <w:rFonts w:ascii="Times New Roman" w:hAnsi="Times New Roman" w:cs="Times New Roman"/>
          <w:sz w:val="28"/>
          <w:szCs w:val="28"/>
        </w:rPr>
        <w:t xml:space="preserve">Страховой резерв фонда, Резерв фонда по обязательному пенсионному страхованию, Актуарное оценивание деятельности фонда, Аудит отчетности, Объединенные гарантийные фонды и страхование, Права и обязанности страховщиков в системе гарантирования прав застрахованных лиц, Полномочия Агентства по страхованию вкладов, Взаимодействие участников системы гарантирования прав застрахованных лиц, Основы взаимодействия Агентства по страхованию вкладов, Банка России и Пенсионного фонда Российской Федерации, Постановка страховщиков на учет и их снятие с учета в системе гарантирования прав застрахованных лиц, Получение Агентством по страхованию вкладов отчетности, информации и документов страховщиков и участие в их проверках, Контроль за функционированием системы гарантирования прав застрахованных лиц, Фонд гарантирования пенсионных накоплений, Источники формирования фонда гарантирования пенсионных накоплений, Гарантийные взносы страховщиков и размер фонда гарантирования пенсионных накоплений, Обеспечение исполнения обязанности по уплате гарантийных взносов, Направления расходования средств фонда гарантирования пенсионных накоплений и обеспечение финансовой устойчивости системы гарантирования прав застрахованных лиц, Особенности постановки на учет в системе гарантирования прав застрахованных лиц негосударственных пенсионных фондов, имеющих </w:t>
      </w:r>
      <w:r w:rsidRPr="00B25C1B">
        <w:rPr>
          <w:rFonts w:ascii="Times New Roman" w:hAnsi="Times New Roman" w:cs="Times New Roman"/>
          <w:sz w:val="28"/>
          <w:szCs w:val="28"/>
        </w:rPr>
        <w:lastRenderedPageBreak/>
        <w:t>лицензию, Требования к участию в системе гарантирования прав застрахованных лиц негосударственных пенсионных фондов, Порядок вынесения Банком России заключения о соответствии негосударственных пенсионных фондов требованиям к участию в системе гарантирования прав застрахованных лиц, Запрет Банка России на осуществление операций негосударственного пенсионного фонда по обязательному пенсионному страхованию, Последствия несоответствия фондов-участников, внесенных в реестр фондов-участников, требованиям к участию в системе гарантирования прав застрахованных лиц</w:t>
      </w:r>
    </w:p>
    <w:p w:rsidR="00241034" w:rsidRPr="00B25C1B" w:rsidRDefault="002B48A2">
      <w:pPr>
        <w:jc w:val="both"/>
        <w:rPr>
          <w:rFonts w:ascii="Times New Roman" w:hAnsi="Times New Roman" w:cs="Times New Roman"/>
          <w:b/>
          <w:sz w:val="28"/>
          <w:szCs w:val="28"/>
          <w:u w:val="single"/>
        </w:rPr>
      </w:pPr>
      <w:r w:rsidRPr="00B25C1B">
        <w:rPr>
          <w:rFonts w:ascii="Times New Roman" w:hAnsi="Times New Roman" w:cs="Times New Roman"/>
          <w:b/>
          <w:sz w:val="28"/>
          <w:szCs w:val="28"/>
          <w:u w:val="single"/>
        </w:rPr>
        <w:t>Тема 8. Администрирование в негосударственном пенсионном фонде</w:t>
      </w:r>
    </w:p>
    <w:p w:rsidR="00241034" w:rsidRPr="00B25C1B" w:rsidRDefault="002B48A2">
      <w:pPr>
        <w:jc w:val="both"/>
        <w:rPr>
          <w:rFonts w:ascii="Times New Roman" w:hAnsi="Times New Roman" w:cs="Times New Roman"/>
          <w:sz w:val="28"/>
          <w:szCs w:val="28"/>
        </w:rPr>
      </w:pPr>
      <w:r w:rsidRPr="00B25C1B">
        <w:rPr>
          <w:rFonts w:ascii="Times New Roman" w:hAnsi="Times New Roman" w:cs="Times New Roman"/>
          <w:sz w:val="28"/>
          <w:szCs w:val="28"/>
          <w:lang w:val="en-US"/>
        </w:rPr>
        <w:t>C</w:t>
      </w:r>
      <w:r w:rsidRPr="00B25C1B">
        <w:rPr>
          <w:rFonts w:ascii="Times New Roman" w:hAnsi="Times New Roman" w:cs="Times New Roman"/>
          <w:sz w:val="28"/>
          <w:szCs w:val="28"/>
        </w:rPr>
        <w:t>аморегулируемые организации, Создание фонда, Требования к лицам, имеющим право распоряжаться более 10 процентами акций, составляющих уставный капитал фонда, государственная регистрация фонда, учредительные документы фонда, требования к уставному капиталу и собственным средствам фонда, требования к органам управления фонда и его должностным лицам, контролирующие негосударственный пенсионный фонд лица, организация внутреннего контроля в фонде, особенности совершения сделок с акциями фонда, предоставление лицензии на осуществление деятельности по пенсионному обеспечению и пенсионному страхованию, аннулирование лицензии, Дивиденды, Органы управления фонда и органы контроля за деятельностью фонда, Попечительский совет, Регулирование деятельности в области негосударственного пенсионного обеспечения и обязательного пенсионного страхования. Надзор и контроль за указанной деятельностью, Меры, применяемые Банком России, Порядок устранения по требованию Банка России последствий нарушения условий управления средствами пенсионных резервов и организации инвестирования средств пенсионных накоплений, Саморегулируемые организации в сфере финансового рынка, объединяющие фонды, Конфликт интересов, Кодекс профессиональной этики, Требования к фонду, осуществляющему деятельность по негосударственному пенсионному обеспечению в соответствии с пенсионными договорами досрочного негосударственного пенсионного обеспечения, Обязанности фонда, осуществляющего деятельность по досрочному негосударственному пенсионному обеспечению</w:t>
      </w:r>
    </w:p>
    <w:p w:rsidR="00241034" w:rsidRPr="00B25C1B" w:rsidRDefault="00E331F3">
      <w:pPr>
        <w:jc w:val="both"/>
        <w:rPr>
          <w:rFonts w:ascii="Times New Roman" w:hAnsi="Times New Roman" w:cs="Times New Roman"/>
          <w:sz w:val="28"/>
          <w:szCs w:val="28"/>
        </w:rPr>
      </w:pPr>
      <w:r w:rsidRPr="00B25C1B">
        <w:rPr>
          <w:rFonts w:ascii="Times New Roman" w:hAnsi="Times New Roman" w:cs="Times New Roman"/>
          <w:sz w:val="28"/>
          <w:szCs w:val="28"/>
        </w:rPr>
        <w:t>5.2. Учебно-тематический план</w:t>
      </w:r>
    </w:p>
    <w:p w:rsidR="00C54BB1" w:rsidRPr="00F37E77" w:rsidRDefault="00D1521F" w:rsidP="00E331F3">
      <w:pPr>
        <w:keepNext/>
        <w:widowControl w:val="0"/>
        <w:spacing w:after="0" w:line="360" w:lineRule="auto"/>
        <w:ind w:left="375"/>
        <w:contextualSpacing/>
        <w:jc w:val="right"/>
        <w:rPr>
          <w:rFonts w:ascii="Times New Roman" w:eastAsia="Times New Roman" w:hAnsi="Times New Roman" w:cs="Times New Roman"/>
          <w:b/>
          <w:sz w:val="24"/>
          <w:szCs w:val="24"/>
          <w:lang w:eastAsia="ru-RU"/>
        </w:rPr>
      </w:pPr>
      <w:r w:rsidRPr="00F37E77">
        <w:rPr>
          <w:rFonts w:ascii="Times New Roman" w:eastAsia="Times New Roman" w:hAnsi="Times New Roman" w:cs="Times New Roman"/>
          <w:sz w:val="24"/>
          <w:szCs w:val="24"/>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395"/>
        <w:gridCol w:w="1350"/>
        <w:gridCol w:w="1064"/>
        <w:gridCol w:w="1064"/>
        <w:gridCol w:w="1464"/>
        <w:gridCol w:w="1491"/>
        <w:gridCol w:w="1298"/>
      </w:tblGrid>
      <w:tr w:rsidR="00C54BB1" w:rsidRPr="00F37E77" w:rsidTr="00C54BB1">
        <w:tc>
          <w:tcPr>
            <w:tcW w:w="232" w:type="pct"/>
            <w:vMerge w:val="restar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w:t>
            </w:r>
          </w:p>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пп/п</w:t>
            </w:r>
          </w:p>
        </w:tc>
        <w:tc>
          <w:tcPr>
            <w:tcW w:w="729" w:type="pct"/>
            <w:vMerge w:val="restar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lang w:eastAsia="ru-RU"/>
              </w:rPr>
            </w:pPr>
            <w:r w:rsidRPr="00F37E77">
              <w:rPr>
                <w:rFonts w:ascii="Times New Roman" w:eastAsia="Times New Roman" w:hAnsi="Times New Roman" w:cs="Times New Roman"/>
                <w:b/>
                <w:lang w:eastAsia="ru-RU"/>
              </w:rPr>
              <w:t>Наименование тем (разделов) дисциплины</w:t>
            </w:r>
          </w:p>
        </w:tc>
        <w:tc>
          <w:tcPr>
            <w:tcW w:w="3361" w:type="pct"/>
            <w:gridSpan w:val="5"/>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7E77">
              <w:rPr>
                <w:rFonts w:ascii="Times New Roman" w:eastAsia="Times New Roman" w:hAnsi="Times New Roman" w:cs="Times New Roman"/>
                <w:b/>
                <w:sz w:val="24"/>
                <w:szCs w:val="24"/>
                <w:lang w:eastAsia="ru-RU"/>
              </w:rPr>
              <w:t>Трудоемкость в часах</w:t>
            </w:r>
          </w:p>
        </w:tc>
        <w:tc>
          <w:tcPr>
            <w:tcW w:w="678" w:type="pct"/>
            <w:vMerge w:val="restar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37E77">
              <w:rPr>
                <w:rFonts w:ascii="Times New Roman" w:eastAsia="Times New Roman" w:hAnsi="Times New Roman" w:cs="Times New Roman"/>
                <w:b/>
                <w:sz w:val="24"/>
                <w:szCs w:val="24"/>
                <w:lang w:eastAsia="ru-RU"/>
              </w:rPr>
              <w:t>Формы текущего контроля успеваемости</w:t>
            </w:r>
          </w:p>
        </w:tc>
      </w:tr>
      <w:tr w:rsidR="00C54BB1" w:rsidRPr="00F37E77" w:rsidTr="00E202B2">
        <w:tc>
          <w:tcPr>
            <w:tcW w:w="232" w:type="pct"/>
            <w:vMerge/>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vMerge/>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05" w:type="pct"/>
            <w:vMerge w:val="restar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37E77">
              <w:rPr>
                <w:rFonts w:ascii="Times New Roman" w:eastAsia="Times New Roman" w:hAnsi="Times New Roman" w:cs="Times New Roman"/>
                <w:b/>
                <w:sz w:val="24"/>
                <w:szCs w:val="24"/>
                <w:lang w:eastAsia="ru-RU"/>
              </w:rPr>
              <w:t>Всего</w:t>
            </w:r>
          </w:p>
        </w:tc>
        <w:tc>
          <w:tcPr>
            <w:tcW w:w="1877" w:type="pct"/>
            <w:gridSpan w:val="3"/>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7E77">
              <w:rPr>
                <w:rFonts w:ascii="Times New Roman" w:eastAsia="Times New Roman" w:hAnsi="Times New Roman" w:cs="Times New Roman"/>
                <w:b/>
                <w:sz w:val="24"/>
                <w:szCs w:val="24"/>
                <w:lang w:eastAsia="ru-RU"/>
              </w:rPr>
              <w:t>Контактная работа - Аудиторная работа</w:t>
            </w:r>
          </w:p>
        </w:tc>
        <w:tc>
          <w:tcPr>
            <w:tcW w:w="779" w:type="pct"/>
            <w:vMerge w:val="restar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b/>
                <w:sz w:val="24"/>
                <w:szCs w:val="24"/>
                <w:lang w:eastAsia="ru-RU"/>
              </w:rPr>
              <w:t>Самостоятельная работа</w:t>
            </w:r>
          </w:p>
        </w:tc>
        <w:tc>
          <w:tcPr>
            <w:tcW w:w="678" w:type="pct"/>
            <w:vMerge/>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54BB1" w:rsidRPr="00F37E77" w:rsidTr="00E202B2">
        <w:tc>
          <w:tcPr>
            <w:tcW w:w="232" w:type="pct"/>
            <w:vMerge/>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vMerge/>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05" w:type="pct"/>
            <w:vMerge/>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556"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Общая, в т.ч.:</w:t>
            </w:r>
          </w:p>
        </w:tc>
        <w:tc>
          <w:tcPr>
            <w:tcW w:w="556"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Лекции</w:t>
            </w:r>
          </w:p>
        </w:tc>
        <w:tc>
          <w:tcPr>
            <w:tcW w:w="765"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lang w:eastAsia="ru-RU"/>
              </w:rPr>
            </w:pPr>
            <w:r w:rsidRPr="00F37E77">
              <w:rPr>
                <w:rFonts w:ascii="Times New Roman" w:eastAsia="Times New Roman" w:hAnsi="Times New Roman" w:cs="Times New Roman"/>
                <w:lang w:eastAsia="ru-RU"/>
              </w:rPr>
              <w:t>Семинары, практиче</w:t>
            </w:r>
            <w:r w:rsidRPr="00F37E77">
              <w:rPr>
                <w:rFonts w:ascii="Times New Roman" w:eastAsia="Times New Roman" w:hAnsi="Times New Roman" w:cs="Times New Roman"/>
                <w:lang w:eastAsia="ru-RU"/>
              </w:rPr>
              <w:lastRenderedPageBreak/>
              <w:t>ские занятия</w:t>
            </w:r>
          </w:p>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9" w:type="pct"/>
            <w:vMerge/>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78" w:type="pct"/>
            <w:vMerge/>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C54BB1" w:rsidRPr="00F37E77" w:rsidTr="00E202B2">
        <w:tc>
          <w:tcPr>
            <w:tcW w:w="232" w:type="pct"/>
            <w:tcBorders>
              <w:left w:val="single" w:sz="4" w:space="0" w:color="000000"/>
              <w:bottom w:val="single" w:sz="4" w:space="0" w:color="000000"/>
              <w:right w:val="single" w:sz="4" w:space="0" w:color="000000"/>
            </w:tcBorders>
            <w:vAlign w:val="center"/>
          </w:tcPr>
          <w:p w:rsidR="00C54BB1" w:rsidRPr="00F37E77" w:rsidRDefault="00C54BB1" w:rsidP="00C54BB1">
            <w:pPr>
              <w:spacing w:after="0" w:line="240" w:lineRule="auto"/>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 xml:space="preserve">1. </w:t>
            </w:r>
          </w:p>
        </w:tc>
        <w:tc>
          <w:tcPr>
            <w:tcW w:w="729" w:type="pct"/>
            <w:tcBorders>
              <w:bottom w:val="single" w:sz="4" w:space="0" w:color="000000"/>
              <w:right w:val="single" w:sz="4" w:space="0" w:color="000000"/>
            </w:tcBorders>
            <w:vAlign w:val="center"/>
          </w:tcPr>
          <w:p w:rsidR="00C54BB1" w:rsidRPr="00F37E77" w:rsidRDefault="00C54BB1" w:rsidP="00C54BB1">
            <w:pPr>
              <w:spacing w:after="0" w:line="240" w:lineRule="auto"/>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Тема 1. Осуществление клиентского сервиса в негосударственном пенсионном фонде</w:t>
            </w:r>
          </w:p>
        </w:tc>
        <w:tc>
          <w:tcPr>
            <w:tcW w:w="705" w:type="pct"/>
            <w:shd w:val="clear" w:color="auto" w:fill="auto"/>
          </w:tcPr>
          <w:p w:rsidR="00C54BB1" w:rsidRPr="00F37E77" w:rsidRDefault="00B103CC"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22</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8</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4</w:t>
            </w:r>
          </w:p>
        </w:tc>
        <w:tc>
          <w:tcPr>
            <w:tcW w:w="765"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4</w:t>
            </w:r>
          </w:p>
        </w:tc>
        <w:tc>
          <w:tcPr>
            <w:tcW w:w="779"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14</w:t>
            </w:r>
          </w:p>
        </w:tc>
        <w:tc>
          <w:tcPr>
            <w:tcW w:w="678" w:type="pct"/>
            <w:shd w:val="clear" w:color="auto" w:fill="auto"/>
          </w:tcPr>
          <w:p w:rsidR="00C54BB1" w:rsidRPr="00F37E77" w:rsidRDefault="00FB4D6C" w:rsidP="00FB4D6C">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4D6C">
              <w:rPr>
                <w:rFonts w:ascii="Times New Roman" w:eastAsia="Times New Roman" w:hAnsi="Times New Roman" w:cs="Times New Roman"/>
                <w:sz w:val="24"/>
                <w:szCs w:val="24"/>
                <w:lang w:eastAsia="ru-RU"/>
              </w:rPr>
              <w:t>Дискуссия, письменная работа, ролевая игра, кейс-стади, собеседование, тесты</w:t>
            </w:r>
          </w:p>
        </w:tc>
      </w:tr>
      <w:tr w:rsidR="00C54BB1" w:rsidRPr="00F37E77" w:rsidTr="00E202B2">
        <w:tc>
          <w:tcPr>
            <w:tcW w:w="232" w:type="pct"/>
            <w:tcBorders>
              <w:left w:val="single" w:sz="4" w:space="0" w:color="000000"/>
              <w:bottom w:val="single" w:sz="4" w:space="0" w:color="000000"/>
              <w:right w:val="single" w:sz="4" w:space="0" w:color="000000"/>
            </w:tcBorders>
            <w:vAlign w:val="center"/>
          </w:tcPr>
          <w:p w:rsidR="00C54BB1" w:rsidRPr="00F37E77" w:rsidRDefault="00C54BB1" w:rsidP="00C54BB1">
            <w:pPr>
              <w:spacing w:after="0" w:line="240" w:lineRule="auto"/>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2.</w:t>
            </w:r>
          </w:p>
        </w:tc>
        <w:tc>
          <w:tcPr>
            <w:tcW w:w="729" w:type="pct"/>
            <w:tcBorders>
              <w:bottom w:val="single" w:sz="4" w:space="0" w:color="000000"/>
              <w:right w:val="single" w:sz="4" w:space="0" w:color="000000"/>
            </w:tcBorders>
            <w:vAlign w:val="center"/>
          </w:tcPr>
          <w:p w:rsidR="00C54BB1" w:rsidRPr="00F37E77" w:rsidRDefault="00C54BB1" w:rsidP="00C54BB1">
            <w:pPr>
              <w:spacing w:after="0" w:line="240" w:lineRule="auto"/>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Тема 2. Разработка программ негосударственного пенсионного обеспечения и досрочного негосударственного пенсионного обеспечения.</w:t>
            </w:r>
          </w:p>
        </w:tc>
        <w:tc>
          <w:tcPr>
            <w:tcW w:w="705"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26</w:t>
            </w:r>
          </w:p>
        </w:tc>
        <w:tc>
          <w:tcPr>
            <w:tcW w:w="556" w:type="pct"/>
            <w:shd w:val="clear" w:color="auto" w:fill="auto"/>
          </w:tcPr>
          <w:p w:rsidR="00C54BB1" w:rsidRPr="00F37E77" w:rsidRDefault="002E21D5" w:rsidP="002E21D5">
            <w:pPr>
              <w:widowControl w:val="0"/>
              <w:tabs>
                <w:tab w:val="right" w:pos="851"/>
              </w:tabs>
              <w:suppressAutoHyphens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12</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6</w:t>
            </w:r>
          </w:p>
        </w:tc>
        <w:tc>
          <w:tcPr>
            <w:tcW w:w="765"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6</w:t>
            </w:r>
          </w:p>
        </w:tc>
        <w:tc>
          <w:tcPr>
            <w:tcW w:w="779"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14</w:t>
            </w:r>
          </w:p>
        </w:tc>
        <w:tc>
          <w:tcPr>
            <w:tcW w:w="678" w:type="pct"/>
            <w:shd w:val="clear" w:color="auto" w:fill="auto"/>
          </w:tcPr>
          <w:p w:rsidR="00C54BB1" w:rsidRPr="00F37E77" w:rsidRDefault="00FB4D6C" w:rsidP="00FB4D6C">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4D6C">
              <w:rPr>
                <w:rFonts w:ascii="Times New Roman" w:eastAsia="Times New Roman" w:hAnsi="Times New Roman" w:cs="Times New Roman"/>
                <w:sz w:val="24"/>
                <w:szCs w:val="24"/>
                <w:lang w:eastAsia="ru-RU"/>
              </w:rPr>
              <w:t>Дискуссия, письменная работа, ролевая игра, кейс-стади, собеседование, тесты</w:t>
            </w:r>
          </w:p>
        </w:tc>
      </w:tr>
      <w:tr w:rsidR="00C54BB1" w:rsidRPr="00F37E77" w:rsidTr="00E202B2">
        <w:tc>
          <w:tcPr>
            <w:tcW w:w="232" w:type="pct"/>
            <w:tcBorders>
              <w:left w:val="single" w:sz="4" w:space="0" w:color="000000"/>
              <w:bottom w:val="single" w:sz="4" w:space="0" w:color="000000"/>
              <w:right w:val="single" w:sz="4" w:space="0" w:color="000000"/>
            </w:tcBorders>
            <w:vAlign w:val="center"/>
          </w:tcPr>
          <w:p w:rsidR="00C54BB1" w:rsidRPr="00F37E77" w:rsidRDefault="00C54BB1" w:rsidP="00C54BB1">
            <w:pPr>
              <w:spacing w:after="0" w:line="240" w:lineRule="auto"/>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3.</w:t>
            </w:r>
          </w:p>
        </w:tc>
        <w:tc>
          <w:tcPr>
            <w:tcW w:w="729" w:type="pct"/>
            <w:tcBorders>
              <w:bottom w:val="single" w:sz="4" w:space="0" w:color="000000"/>
              <w:right w:val="single" w:sz="4" w:space="0" w:color="000000"/>
            </w:tcBorders>
            <w:vAlign w:val="center"/>
          </w:tcPr>
          <w:p w:rsidR="00C54BB1" w:rsidRPr="00F37E77" w:rsidRDefault="00C54BB1" w:rsidP="00C54BB1">
            <w:pPr>
              <w:spacing w:after="0" w:line="240" w:lineRule="auto"/>
              <w:jc w:val="both"/>
              <w:rPr>
                <w:rFonts w:ascii="Times New Roman" w:eastAsia="Times New Roman" w:hAnsi="Times New Roman" w:cs="Times New Roman"/>
                <w:bCs/>
                <w:sz w:val="24"/>
                <w:szCs w:val="24"/>
                <w:lang w:eastAsia="ja-JP"/>
              </w:rPr>
            </w:pPr>
            <w:r w:rsidRPr="00F37E77">
              <w:rPr>
                <w:rFonts w:ascii="Times New Roman" w:eastAsia="Times New Roman" w:hAnsi="Times New Roman" w:cs="Times New Roman"/>
                <w:bCs/>
                <w:sz w:val="24"/>
                <w:szCs w:val="24"/>
                <w:lang w:eastAsia="ja-JP"/>
              </w:rPr>
              <w:t>Тема 3. Учет обязательств негосударственного пенсионного фонда</w:t>
            </w:r>
          </w:p>
        </w:tc>
        <w:tc>
          <w:tcPr>
            <w:tcW w:w="705" w:type="pct"/>
            <w:shd w:val="clear" w:color="auto" w:fill="auto"/>
          </w:tcPr>
          <w:p w:rsidR="00C54BB1" w:rsidRPr="00F37E77" w:rsidRDefault="00B103CC"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22</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8</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4</w:t>
            </w:r>
          </w:p>
        </w:tc>
        <w:tc>
          <w:tcPr>
            <w:tcW w:w="765"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79"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14</w:t>
            </w:r>
          </w:p>
        </w:tc>
        <w:tc>
          <w:tcPr>
            <w:tcW w:w="678" w:type="pct"/>
            <w:shd w:val="clear" w:color="auto" w:fill="auto"/>
          </w:tcPr>
          <w:p w:rsidR="00C54BB1" w:rsidRPr="00F37E77" w:rsidRDefault="00FB4D6C" w:rsidP="00FB4D6C">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4D6C">
              <w:rPr>
                <w:rFonts w:ascii="Times New Roman" w:eastAsia="Times New Roman" w:hAnsi="Times New Roman" w:cs="Times New Roman"/>
                <w:sz w:val="24"/>
                <w:szCs w:val="24"/>
                <w:lang w:eastAsia="ru-RU"/>
              </w:rPr>
              <w:t>Дискуссия, письменная работа, ролевая игра, кейс-стади, собеседование, тесты</w:t>
            </w:r>
          </w:p>
        </w:tc>
      </w:tr>
      <w:tr w:rsidR="00C54BB1" w:rsidRPr="00F37E77" w:rsidTr="00E202B2">
        <w:tc>
          <w:tcPr>
            <w:tcW w:w="232" w:type="pct"/>
            <w:tcBorders>
              <w:left w:val="single" w:sz="4" w:space="0" w:color="000000"/>
              <w:bottom w:val="single" w:sz="4" w:space="0" w:color="000000"/>
              <w:right w:val="single" w:sz="4" w:space="0" w:color="000000"/>
            </w:tcBorders>
            <w:vAlign w:val="center"/>
          </w:tcPr>
          <w:p w:rsidR="00C54BB1" w:rsidRPr="00F37E77" w:rsidRDefault="00C54BB1" w:rsidP="00C54BB1">
            <w:pPr>
              <w:spacing w:after="0" w:line="240" w:lineRule="auto"/>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4</w:t>
            </w:r>
          </w:p>
        </w:tc>
        <w:tc>
          <w:tcPr>
            <w:tcW w:w="729" w:type="pct"/>
            <w:tcBorders>
              <w:bottom w:val="single" w:sz="4" w:space="0" w:color="000000"/>
              <w:right w:val="single" w:sz="4" w:space="0" w:color="000000"/>
            </w:tcBorders>
            <w:vAlign w:val="center"/>
          </w:tcPr>
          <w:p w:rsidR="00C54BB1" w:rsidRPr="00F37E77" w:rsidRDefault="00C54BB1" w:rsidP="00C54BB1">
            <w:pPr>
              <w:spacing w:after="200" w:line="276" w:lineRule="auto"/>
              <w:rPr>
                <w:rFonts w:ascii="Times New Roman" w:eastAsia="Calibri" w:hAnsi="Times New Roman" w:cs="Times New Roman"/>
                <w:sz w:val="24"/>
                <w:szCs w:val="24"/>
                <w:lang w:eastAsia="ja-JP"/>
              </w:rPr>
            </w:pPr>
            <w:r w:rsidRPr="00F37E77">
              <w:rPr>
                <w:rFonts w:ascii="Times New Roman" w:eastAsia="Calibri" w:hAnsi="Times New Roman" w:cs="Times New Roman"/>
                <w:sz w:val="24"/>
                <w:szCs w:val="24"/>
                <w:lang w:eastAsia="ja-JP"/>
              </w:rPr>
              <w:t>Тема 4. Организация и осуществление выплат негосударственного пенсионного фонда</w:t>
            </w:r>
          </w:p>
        </w:tc>
        <w:tc>
          <w:tcPr>
            <w:tcW w:w="705" w:type="pct"/>
            <w:shd w:val="clear" w:color="auto" w:fill="auto"/>
          </w:tcPr>
          <w:p w:rsidR="00C54BB1" w:rsidRPr="00F37E77" w:rsidRDefault="00B103CC"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22</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8</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4</w:t>
            </w:r>
          </w:p>
        </w:tc>
        <w:tc>
          <w:tcPr>
            <w:tcW w:w="765"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79"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14</w:t>
            </w:r>
          </w:p>
        </w:tc>
        <w:tc>
          <w:tcPr>
            <w:tcW w:w="678" w:type="pct"/>
            <w:shd w:val="clear" w:color="auto" w:fill="auto"/>
          </w:tcPr>
          <w:p w:rsidR="00C54BB1" w:rsidRPr="00F37E77" w:rsidRDefault="00FB4D6C" w:rsidP="00FB4D6C">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4D6C">
              <w:rPr>
                <w:rFonts w:ascii="Times New Roman" w:eastAsia="Times New Roman" w:hAnsi="Times New Roman" w:cs="Times New Roman"/>
                <w:sz w:val="24"/>
                <w:szCs w:val="24"/>
                <w:lang w:eastAsia="ru-RU"/>
              </w:rPr>
              <w:t>Дискуссия, письменная работа, ролевая игра, кейс-стади, собеседование, тесты</w:t>
            </w:r>
          </w:p>
        </w:tc>
      </w:tr>
      <w:tr w:rsidR="00C54BB1" w:rsidRPr="00F37E77" w:rsidTr="00E202B2">
        <w:tc>
          <w:tcPr>
            <w:tcW w:w="232" w:type="pct"/>
            <w:tcBorders>
              <w:left w:val="single" w:sz="4" w:space="0" w:color="000000"/>
              <w:bottom w:val="single" w:sz="4" w:space="0" w:color="000000"/>
              <w:right w:val="single" w:sz="4" w:space="0" w:color="000000"/>
            </w:tcBorders>
            <w:vAlign w:val="center"/>
          </w:tcPr>
          <w:p w:rsidR="00C54BB1" w:rsidRPr="00F37E77" w:rsidRDefault="00C54BB1" w:rsidP="00C54BB1">
            <w:pPr>
              <w:spacing w:after="0" w:line="240" w:lineRule="auto"/>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5</w:t>
            </w:r>
          </w:p>
        </w:tc>
        <w:tc>
          <w:tcPr>
            <w:tcW w:w="729" w:type="pct"/>
            <w:tcBorders>
              <w:bottom w:val="single" w:sz="4" w:space="0" w:color="000000"/>
              <w:right w:val="single" w:sz="4" w:space="0" w:color="000000"/>
            </w:tcBorders>
            <w:vAlign w:val="center"/>
          </w:tcPr>
          <w:p w:rsidR="00C54BB1" w:rsidRPr="00F37E77" w:rsidRDefault="00C54BB1" w:rsidP="00C54BB1">
            <w:pPr>
              <w:spacing w:after="200" w:line="276"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 xml:space="preserve">Тема 5. </w:t>
            </w:r>
            <w:r w:rsidRPr="00F37E77">
              <w:rPr>
                <w:rFonts w:ascii="Times New Roman" w:eastAsia="Calibri" w:hAnsi="Times New Roman" w:cs="Times New Roman"/>
                <w:sz w:val="24"/>
                <w:szCs w:val="24"/>
              </w:rPr>
              <w:lastRenderedPageBreak/>
              <w:t>Обеспечение операционно-учетной деятельности негосударственного пенсионного фонда</w:t>
            </w:r>
          </w:p>
        </w:tc>
        <w:tc>
          <w:tcPr>
            <w:tcW w:w="705" w:type="pct"/>
            <w:shd w:val="clear" w:color="auto" w:fill="auto"/>
          </w:tcPr>
          <w:p w:rsidR="00C54BB1" w:rsidRPr="00F37E77" w:rsidRDefault="00B103CC"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lastRenderedPageBreak/>
              <w:t>22</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8</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4</w:t>
            </w:r>
          </w:p>
        </w:tc>
        <w:tc>
          <w:tcPr>
            <w:tcW w:w="765"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4</w:t>
            </w:r>
          </w:p>
        </w:tc>
        <w:tc>
          <w:tcPr>
            <w:tcW w:w="779"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14</w:t>
            </w:r>
          </w:p>
        </w:tc>
        <w:tc>
          <w:tcPr>
            <w:tcW w:w="678" w:type="pct"/>
            <w:shd w:val="clear" w:color="auto" w:fill="auto"/>
          </w:tcPr>
          <w:p w:rsidR="00C54BB1" w:rsidRPr="00F37E77" w:rsidRDefault="00FB4D6C" w:rsidP="00FB4D6C">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4D6C">
              <w:rPr>
                <w:rFonts w:ascii="Times New Roman" w:eastAsia="Times New Roman" w:hAnsi="Times New Roman" w:cs="Times New Roman"/>
                <w:sz w:val="24"/>
                <w:szCs w:val="24"/>
                <w:lang w:eastAsia="ru-RU"/>
              </w:rPr>
              <w:t>Дискус</w:t>
            </w:r>
            <w:r w:rsidRPr="00FB4D6C">
              <w:rPr>
                <w:rFonts w:ascii="Times New Roman" w:eastAsia="Times New Roman" w:hAnsi="Times New Roman" w:cs="Times New Roman"/>
                <w:sz w:val="24"/>
                <w:szCs w:val="24"/>
                <w:lang w:eastAsia="ru-RU"/>
              </w:rPr>
              <w:lastRenderedPageBreak/>
              <w:t>сия, письменная работа, ролевая игра, кейс-стади, собеседование, тесты</w:t>
            </w:r>
          </w:p>
        </w:tc>
      </w:tr>
      <w:tr w:rsidR="00C54BB1" w:rsidRPr="00F37E77" w:rsidTr="00E202B2">
        <w:tc>
          <w:tcPr>
            <w:tcW w:w="232" w:type="pct"/>
            <w:tcBorders>
              <w:left w:val="single" w:sz="4" w:space="0" w:color="000000"/>
              <w:bottom w:val="single" w:sz="4" w:space="0" w:color="000000"/>
              <w:right w:val="single" w:sz="4" w:space="0" w:color="000000"/>
            </w:tcBorders>
            <w:vAlign w:val="center"/>
          </w:tcPr>
          <w:p w:rsidR="00C54BB1" w:rsidRPr="00F37E77" w:rsidRDefault="00C54BB1" w:rsidP="00C54BB1">
            <w:pPr>
              <w:spacing w:after="0" w:line="240" w:lineRule="auto"/>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lastRenderedPageBreak/>
              <w:t>6</w:t>
            </w:r>
          </w:p>
        </w:tc>
        <w:tc>
          <w:tcPr>
            <w:tcW w:w="729" w:type="pct"/>
            <w:tcBorders>
              <w:bottom w:val="single" w:sz="4" w:space="0" w:color="000000"/>
              <w:right w:val="single" w:sz="4" w:space="0" w:color="000000"/>
            </w:tcBorders>
            <w:vAlign w:val="center"/>
          </w:tcPr>
          <w:p w:rsidR="00C54BB1" w:rsidRPr="00F37E77" w:rsidRDefault="00C54BB1" w:rsidP="00C54BB1">
            <w:pPr>
              <w:spacing w:after="0" w:line="240" w:lineRule="auto"/>
              <w:jc w:val="both"/>
              <w:rPr>
                <w:rFonts w:ascii="Times New Roman" w:eastAsia="Times New Roman" w:hAnsi="Times New Roman" w:cs="Times New Roman"/>
                <w:bCs/>
                <w:sz w:val="24"/>
                <w:szCs w:val="24"/>
                <w:lang w:eastAsia="ja-JP"/>
              </w:rPr>
            </w:pPr>
            <w:r w:rsidRPr="00F37E77">
              <w:rPr>
                <w:rFonts w:ascii="Times New Roman" w:eastAsia="Times New Roman" w:hAnsi="Times New Roman" w:cs="Times New Roman"/>
                <w:bCs/>
                <w:sz w:val="24"/>
                <w:szCs w:val="24"/>
                <w:lang w:eastAsia="ja-JP"/>
              </w:rPr>
              <w:t>Тема 6. Подготовка отчетности негосударственного пенсионного фонда</w:t>
            </w:r>
          </w:p>
        </w:tc>
        <w:tc>
          <w:tcPr>
            <w:tcW w:w="705" w:type="pct"/>
            <w:shd w:val="clear" w:color="auto" w:fill="auto"/>
          </w:tcPr>
          <w:p w:rsidR="00C54BB1" w:rsidRPr="00F37E77" w:rsidRDefault="00B103CC"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22</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8</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4</w:t>
            </w:r>
          </w:p>
        </w:tc>
        <w:tc>
          <w:tcPr>
            <w:tcW w:w="765"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4</w:t>
            </w:r>
          </w:p>
        </w:tc>
        <w:tc>
          <w:tcPr>
            <w:tcW w:w="779"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14</w:t>
            </w:r>
          </w:p>
        </w:tc>
        <w:tc>
          <w:tcPr>
            <w:tcW w:w="678" w:type="pct"/>
            <w:shd w:val="clear" w:color="auto" w:fill="auto"/>
          </w:tcPr>
          <w:p w:rsidR="00C54BB1" w:rsidRPr="00F37E77" w:rsidRDefault="00FB4D6C" w:rsidP="00FB4D6C">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4D6C">
              <w:rPr>
                <w:rFonts w:ascii="Times New Roman" w:eastAsia="Times New Roman" w:hAnsi="Times New Roman" w:cs="Times New Roman"/>
                <w:sz w:val="24"/>
                <w:szCs w:val="24"/>
                <w:lang w:eastAsia="ru-RU"/>
              </w:rPr>
              <w:t>Дискуссия, письменная работа, ролевая игра, кейс-стади, собеседование, тесты</w:t>
            </w:r>
          </w:p>
        </w:tc>
      </w:tr>
      <w:tr w:rsidR="00C54BB1" w:rsidRPr="00F37E77" w:rsidTr="00E202B2">
        <w:tc>
          <w:tcPr>
            <w:tcW w:w="232" w:type="pct"/>
            <w:tcBorders>
              <w:left w:val="single" w:sz="4" w:space="0" w:color="000000"/>
              <w:bottom w:val="single" w:sz="4" w:space="0" w:color="000000"/>
              <w:right w:val="single" w:sz="4" w:space="0" w:color="000000"/>
            </w:tcBorders>
            <w:vAlign w:val="center"/>
          </w:tcPr>
          <w:p w:rsidR="00C54BB1" w:rsidRPr="00F37E77" w:rsidRDefault="00C54BB1" w:rsidP="00C54BB1">
            <w:pPr>
              <w:spacing w:after="0" w:line="240" w:lineRule="auto"/>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7</w:t>
            </w:r>
          </w:p>
        </w:tc>
        <w:tc>
          <w:tcPr>
            <w:tcW w:w="729" w:type="pct"/>
            <w:tcBorders>
              <w:bottom w:val="single" w:sz="4" w:space="0" w:color="000000"/>
              <w:right w:val="single" w:sz="4" w:space="0" w:color="000000"/>
            </w:tcBorders>
            <w:vAlign w:val="center"/>
          </w:tcPr>
          <w:p w:rsidR="00C54BB1" w:rsidRPr="00F37E77" w:rsidRDefault="00C54BB1" w:rsidP="00C54BB1">
            <w:pPr>
              <w:spacing w:after="0" w:line="240" w:lineRule="auto"/>
              <w:jc w:val="both"/>
              <w:rPr>
                <w:rFonts w:ascii="Times New Roman" w:eastAsia="Times New Roman" w:hAnsi="Times New Roman" w:cs="Times New Roman"/>
                <w:bCs/>
                <w:sz w:val="24"/>
                <w:szCs w:val="24"/>
                <w:lang w:eastAsia="ja-JP"/>
              </w:rPr>
            </w:pPr>
            <w:r w:rsidRPr="00F37E77">
              <w:rPr>
                <w:rFonts w:ascii="Times New Roman" w:eastAsia="Times New Roman" w:hAnsi="Times New Roman" w:cs="Times New Roman"/>
                <w:bCs/>
                <w:sz w:val="24"/>
                <w:szCs w:val="24"/>
                <w:lang w:eastAsia="ja-JP"/>
              </w:rPr>
              <w:t>Тема 7. Управление деятельностью негосударственного пенсионного фонда и обеспечение финансовой устойчивости негосударственного пенсионного фонда</w:t>
            </w:r>
          </w:p>
        </w:tc>
        <w:tc>
          <w:tcPr>
            <w:tcW w:w="705" w:type="pct"/>
            <w:shd w:val="clear" w:color="auto" w:fill="auto"/>
          </w:tcPr>
          <w:p w:rsidR="00C54BB1" w:rsidRPr="00F37E77" w:rsidRDefault="00B103CC"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22</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8</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4</w:t>
            </w:r>
          </w:p>
        </w:tc>
        <w:tc>
          <w:tcPr>
            <w:tcW w:w="765"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4</w:t>
            </w:r>
          </w:p>
        </w:tc>
        <w:tc>
          <w:tcPr>
            <w:tcW w:w="779"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14</w:t>
            </w:r>
          </w:p>
        </w:tc>
        <w:tc>
          <w:tcPr>
            <w:tcW w:w="678" w:type="pct"/>
            <w:shd w:val="clear" w:color="auto" w:fill="auto"/>
          </w:tcPr>
          <w:p w:rsidR="00C54BB1" w:rsidRPr="00F37E77" w:rsidRDefault="00FB4D6C" w:rsidP="00FB4D6C">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4D6C">
              <w:rPr>
                <w:rFonts w:ascii="Times New Roman" w:eastAsia="Times New Roman" w:hAnsi="Times New Roman" w:cs="Times New Roman"/>
                <w:sz w:val="24"/>
                <w:szCs w:val="24"/>
                <w:lang w:eastAsia="ru-RU"/>
              </w:rPr>
              <w:t>Дискуссия, письменная работа, ролевая игра, кейс-стади, собеседование, тесты</w:t>
            </w:r>
          </w:p>
        </w:tc>
      </w:tr>
      <w:tr w:rsidR="00C54BB1" w:rsidRPr="00F37E77" w:rsidTr="00E202B2">
        <w:tc>
          <w:tcPr>
            <w:tcW w:w="232" w:type="pct"/>
            <w:tcBorders>
              <w:left w:val="single" w:sz="4" w:space="0" w:color="000000"/>
              <w:bottom w:val="single" w:sz="4" w:space="0" w:color="000000"/>
              <w:right w:val="single" w:sz="4" w:space="0" w:color="000000"/>
            </w:tcBorders>
            <w:vAlign w:val="center"/>
          </w:tcPr>
          <w:p w:rsidR="00C54BB1" w:rsidRPr="00F37E77" w:rsidRDefault="00C54BB1" w:rsidP="00C54BB1">
            <w:pPr>
              <w:spacing w:after="0" w:line="240" w:lineRule="auto"/>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8</w:t>
            </w:r>
          </w:p>
        </w:tc>
        <w:tc>
          <w:tcPr>
            <w:tcW w:w="729" w:type="pct"/>
            <w:tcBorders>
              <w:bottom w:val="single" w:sz="4" w:space="0" w:color="000000"/>
              <w:right w:val="single" w:sz="4" w:space="0" w:color="000000"/>
            </w:tcBorders>
            <w:vAlign w:val="center"/>
          </w:tcPr>
          <w:p w:rsidR="00C54BB1" w:rsidRPr="00F37E77" w:rsidRDefault="00C54BB1" w:rsidP="00C54BB1">
            <w:pPr>
              <w:spacing w:after="0" w:line="240" w:lineRule="auto"/>
              <w:jc w:val="both"/>
              <w:rPr>
                <w:rFonts w:ascii="Times New Roman" w:eastAsia="Times New Roman" w:hAnsi="Times New Roman" w:cs="Times New Roman"/>
                <w:bCs/>
                <w:sz w:val="24"/>
                <w:szCs w:val="24"/>
                <w:lang w:eastAsia="ja-JP"/>
              </w:rPr>
            </w:pPr>
            <w:r w:rsidRPr="00F37E77">
              <w:rPr>
                <w:rFonts w:ascii="Times New Roman" w:eastAsia="Times New Roman" w:hAnsi="Times New Roman" w:cs="Times New Roman"/>
                <w:bCs/>
                <w:sz w:val="24"/>
                <w:szCs w:val="24"/>
                <w:lang w:eastAsia="ja-JP"/>
              </w:rPr>
              <w:t>Тема 8. Администрирование в негосударственном пенсионном фонде</w:t>
            </w:r>
          </w:p>
        </w:tc>
        <w:tc>
          <w:tcPr>
            <w:tcW w:w="705" w:type="pct"/>
            <w:shd w:val="clear" w:color="auto" w:fill="auto"/>
          </w:tcPr>
          <w:p w:rsidR="00C54BB1" w:rsidRPr="00F37E77" w:rsidRDefault="00B103CC"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22</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8</w:t>
            </w:r>
          </w:p>
        </w:tc>
        <w:tc>
          <w:tcPr>
            <w:tcW w:w="556"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4</w:t>
            </w:r>
          </w:p>
        </w:tc>
        <w:tc>
          <w:tcPr>
            <w:tcW w:w="765"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4</w:t>
            </w:r>
          </w:p>
        </w:tc>
        <w:tc>
          <w:tcPr>
            <w:tcW w:w="779" w:type="pct"/>
            <w:shd w:val="clear" w:color="auto" w:fill="auto"/>
          </w:tcPr>
          <w:p w:rsidR="00C54BB1" w:rsidRPr="00F37E77" w:rsidRDefault="002E21D5"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14</w:t>
            </w:r>
          </w:p>
        </w:tc>
        <w:tc>
          <w:tcPr>
            <w:tcW w:w="678" w:type="pct"/>
            <w:shd w:val="clear" w:color="auto" w:fill="auto"/>
          </w:tcPr>
          <w:p w:rsidR="00C54BB1" w:rsidRPr="00F37E77" w:rsidRDefault="00FB4D6C" w:rsidP="00FB4D6C">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4D6C">
              <w:rPr>
                <w:rFonts w:ascii="Times New Roman" w:eastAsia="Times New Roman" w:hAnsi="Times New Roman" w:cs="Times New Roman"/>
                <w:sz w:val="24"/>
                <w:szCs w:val="24"/>
                <w:lang w:eastAsia="ru-RU"/>
              </w:rPr>
              <w:t>Дискуссия, письменная работа, ролевая игра, кейс-стади, собеседование, тесты</w:t>
            </w:r>
          </w:p>
        </w:tc>
      </w:tr>
      <w:tr w:rsidR="00C54BB1" w:rsidRPr="00F37E77" w:rsidTr="00E202B2">
        <w:tc>
          <w:tcPr>
            <w:tcW w:w="232"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 xml:space="preserve">В целом по дисциплине </w:t>
            </w:r>
          </w:p>
        </w:tc>
        <w:tc>
          <w:tcPr>
            <w:tcW w:w="705"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180</w:t>
            </w:r>
          </w:p>
        </w:tc>
        <w:tc>
          <w:tcPr>
            <w:tcW w:w="556"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64"/>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68</w:t>
            </w:r>
          </w:p>
        </w:tc>
        <w:tc>
          <w:tcPr>
            <w:tcW w:w="556"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34</w:t>
            </w:r>
          </w:p>
        </w:tc>
        <w:tc>
          <w:tcPr>
            <w:tcW w:w="765"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34</w:t>
            </w:r>
          </w:p>
        </w:tc>
        <w:tc>
          <w:tcPr>
            <w:tcW w:w="779"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112</w:t>
            </w:r>
          </w:p>
        </w:tc>
        <w:tc>
          <w:tcPr>
            <w:tcW w:w="678"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Согласно учебному плану:</w:t>
            </w:r>
          </w:p>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Проектная работа</w:t>
            </w:r>
          </w:p>
        </w:tc>
      </w:tr>
      <w:tr w:rsidR="00C54BB1" w:rsidRPr="00F37E77" w:rsidTr="00E202B2">
        <w:tc>
          <w:tcPr>
            <w:tcW w:w="232"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Итого в %</w:t>
            </w:r>
          </w:p>
        </w:tc>
        <w:tc>
          <w:tcPr>
            <w:tcW w:w="705"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556"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38%</w:t>
            </w:r>
          </w:p>
        </w:tc>
        <w:tc>
          <w:tcPr>
            <w:tcW w:w="556"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50%</w:t>
            </w:r>
          </w:p>
        </w:tc>
        <w:tc>
          <w:tcPr>
            <w:tcW w:w="765"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50%</w:t>
            </w:r>
          </w:p>
        </w:tc>
        <w:tc>
          <w:tcPr>
            <w:tcW w:w="779"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62%</w:t>
            </w:r>
          </w:p>
        </w:tc>
        <w:tc>
          <w:tcPr>
            <w:tcW w:w="678" w:type="pct"/>
            <w:shd w:val="clear" w:color="auto" w:fill="auto"/>
          </w:tcPr>
          <w:p w:rsidR="00C54BB1" w:rsidRPr="00F37E77" w:rsidRDefault="00C54BB1" w:rsidP="00C54BB1">
            <w:pPr>
              <w:widowControl w:val="0"/>
              <w:tabs>
                <w:tab w:val="right" w:pos="851"/>
              </w:tabs>
              <w:suppressAutoHyphens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rsidR="00C54BB1" w:rsidRPr="00F37E77" w:rsidRDefault="00C54BB1" w:rsidP="00C54BB1">
      <w:pPr>
        <w:keepNext/>
        <w:widowControl w:val="0"/>
        <w:spacing w:after="0" w:line="360" w:lineRule="auto"/>
        <w:contextualSpacing/>
        <w:rPr>
          <w:rFonts w:ascii="Times New Roman" w:eastAsia="Times New Roman" w:hAnsi="Times New Roman" w:cs="Times New Roman"/>
          <w:b/>
          <w:sz w:val="24"/>
          <w:szCs w:val="24"/>
          <w:lang w:eastAsia="ru-RU"/>
        </w:rPr>
      </w:pPr>
    </w:p>
    <w:p w:rsidR="00241034" w:rsidRPr="00F37E77" w:rsidRDefault="002B48A2">
      <w:pPr>
        <w:keepNext/>
        <w:widowControl w:val="0"/>
        <w:numPr>
          <w:ilvl w:val="1"/>
          <w:numId w:val="3"/>
        </w:numPr>
        <w:shd w:val="clear" w:color="auto" w:fill="FFFFFF"/>
        <w:spacing w:after="0" w:line="240" w:lineRule="auto"/>
        <w:outlineLvl w:val="1"/>
        <w:rPr>
          <w:rFonts w:ascii="Times New Roman" w:eastAsia="Times New Roman" w:hAnsi="Times New Roman" w:cs="Times New Roman"/>
          <w:b/>
          <w:bCs/>
          <w:iCs/>
          <w:sz w:val="24"/>
          <w:szCs w:val="24"/>
          <w:lang w:eastAsia="ru-RU"/>
        </w:rPr>
      </w:pPr>
      <w:bookmarkStart w:id="10" w:name="_Toc497987036"/>
      <w:bookmarkStart w:id="11" w:name="_Toc25005513"/>
      <w:r w:rsidRPr="00F37E77">
        <w:rPr>
          <w:rFonts w:ascii="Times New Roman" w:eastAsia="Times New Roman" w:hAnsi="Times New Roman" w:cs="Times New Roman"/>
          <w:b/>
          <w:bCs/>
          <w:iCs/>
          <w:sz w:val="24"/>
          <w:szCs w:val="24"/>
          <w:lang w:eastAsia="ru-RU"/>
        </w:rPr>
        <w:t>С</w:t>
      </w:r>
      <w:bookmarkEnd w:id="10"/>
      <w:r w:rsidRPr="00F37E77">
        <w:rPr>
          <w:rFonts w:ascii="Times New Roman" w:eastAsia="Times New Roman" w:hAnsi="Times New Roman" w:cs="Times New Roman"/>
          <w:b/>
          <w:bCs/>
          <w:iCs/>
          <w:sz w:val="24"/>
          <w:szCs w:val="24"/>
          <w:lang w:eastAsia="ru-RU"/>
        </w:rPr>
        <w:t>одержание семинаров, практических занятий</w:t>
      </w:r>
      <w:bookmarkEnd w:id="11"/>
    </w:p>
    <w:p w:rsidR="00E331F3" w:rsidRPr="00F37E77" w:rsidRDefault="00D1521F" w:rsidP="00E331F3">
      <w:pPr>
        <w:keepNext/>
        <w:widowControl w:val="0"/>
        <w:shd w:val="clear" w:color="auto" w:fill="FFFFFF"/>
        <w:spacing w:after="0" w:line="240" w:lineRule="auto"/>
        <w:ind w:left="510"/>
        <w:jc w:val="right"/>
        <w:outlineLvl w:val="1"/>
        <w:rPr>
          <w:rFonts w:ascii="Times New Roman" w:eastAsia="Times New Roman" w:hAnsi="Times New Roman" w:cs="Times New Roman"/>
          <w:b/>
          <w:bCs/>
          <w:iCs/>
          <w:sz w:val="24"/>
          <w:szCs w:val="24"/>
          <w:lang w:eastAsia="ru-RU"/>
        </w:rPr>
      </w:pPr>
      <w:r w:rsidRPr="00F37E77">
        <w:rPr>
          <w:rFonts w:ascii="Times New Roman" w:eastAsia="Times New Roman" w:hAnsi="Times New Roman" w:cs="Times New Roman"/>
          <w:b/>
          <w:bCs/>
          <w:iCs/>
          <w:sz w:val="24"/>
          <w:szCs w:val="24"/>
          <w:lang w:eastAsia="ru-RU"/>
        </w:rPr>
        <w:t>Таблица 3</w:t>
      </w:r>
    </w:p>
    <w:p w:rsidR="00241034" w:rsidRPr="00F37E77" w:rsidRDefault="00241034">
      <w:pPr>
        <w:widowControl w:val="0"/>
        <w:spacing w:after="0" w:line="240" w:lineRule="auto"/>
        <w:ind w:left="1219"/>
        <w:jc w:val="right"/>
        <w:rPr>
          <w:rFonts w:ascii="Times New Roman" w:eastAsia="Times New Roman" w:hAnsi="Times New Roman" w:cs="Times New Roman"/>
          <w:sz w:val="24"/>
          <w:szCs w:val="24"/>
          <w:lang w:eastAsia="ru-RU"/>
        </w:rPr>
      </w:pPr>
    </w:p>
    <w:tbl>
      <w:tblPr>
        <w:tblStyle w:val="10"/>
        <w:tblW w:w="9606" w:type="dxa"/>
        <w:tblLook w:val="04A0" w:firstRow="1" w:lastRow="0" w:firstColumn="1" w:lastColumn="0" w:noHBand="0" w:noVBand="1"/>
      </w:tblPr>
      <w:tblGrid>
        <w:gridCol w:w="2518"/>
        <w:gridCol w:w="3543"/>
        <w:gridCol w:w="3545"/>
      </w:tblGrid>
      <w:tr w:rsidR="00FF496A" w:rsidRPr="00F37E77" w:rsidTr="00FF496A">
        <w:tc>
          <w:tcPr>
            <w:tcW w:w="2518" w:type="dxa"/>
            <w:vAlign w:val="center"/>
          </w:tcPr>
          <w:p w:rsidR="00241034" w:rsidRPr="00F37E77" w:rsidRDefault="002B48A2">
            <w:pPr>
              <w:widowControl w:val="0"/>
              <w:spacing w:after="0" w:line="240" w:lineRule="auto"/>
              <w:jc w:val="center"/>
              <w:rPr>
                <w:sz w:val="24"/>
                <w:szCs w:val="24"/>
                <w:lang w:eastAsia="ru-RU"/>
              </w:rPr>
            </w:pPr>
            <w:r w:rsidRPr="00F37E77">
              <w:rPr>
                <w:rFonts w:ascii="Times New Roman" w:eastAsia="Times New Roman" w:hAnsi="Times New Roman" w:cs="Times New Roman"/>
                <w:sz w:val="24"/>
                <w:szCs w:val="24"/>
                <w:lang w:eastAsia="ru-RU"/>
              </w:rPr>
              <w:t>Наименование тем</w:t>
            </w:r>
          </w:p>
          <w:p w:rsidR="00241034" w:rsidRPr="00F37E77" w:rsidRDefault="002B48A2">
            <w:pPr>
              <w:widowControl w:val="0"/>
              <w:spacing w:after="0" w:line="240" w:lineRule="auto"/>
              <w:jc w:val="center"/>
              <w:rPr>
                <w:sz w:val="24"/>
                <w:szCs w:val="24"/>
                <w:lang w:eastAsia="ru-RU"/>
              </w:rPr>
            </w:pPr>
            <w:r w:rsidRPr="00F37E77">
              <w:rPr>
                <w:rFonts w:ascii="Times New Roman" w:eastAsia="Times New Roman" w:hAnsi="Times New Roman" w:cs="Times New Roman"/>
                <w:sz w:val="24"/>
                <w:szCs w:val="24"/>
                <w:lang w:eastAsia="ru-RU"/>
              </w:rPr>
              <w:t>Дисциплины</w:t>
            </w:r>
          </w:p>
        </w:tc>
        <w:tc>
          <w:tcPr>
            <w:tcW w:w="3543" w:type="dxa"/>
            <w:vAlign w:val="center"/>
          </w:tcPr>
          <w:p w:rsidR="00241034" w:rsidRPr="00F37E77" w:rsidRDefault="002B48A2">
            <w:pPr>
              <w:keepNext/>
              <w:widowControl w:val="0"/>
              <w:spacing w:after="0" w:line="240" w:lineRule="auto"/>
              <w:jc w:val="center"/>
              <w:rPr>
                <w:sz w:val="24"/>
                <w:szCs w:val="24"/>
                <w:lang w:eastAsia="ru-RU"/>
              </w:rPr>
            </w:pPr>
            <w:r w:rsidRPr="00F37E77">
              <w:rPr>
                <w:rFonts w:ascii="Times New Roman" w:eastAsia="Times New Roman" w:hAnsi="Times New Roman" w:cs="Times New Roman"/>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545" w:type="dxa"/>
            <w:vAlign w:val="center"/>
          </w:tcPr>
          <w:p w:rsidR="00241034" w:rsidRPr="00F37E77" w:rsidRDefault="002B48A2">
            <w:pPr>
              <w:widowControl w:val="0"/>
              <w:spacing w:after="0" w:line="240" w:lineRule="auto"/>
              <w:jc w:val="center"/>
              <w:rPr>
                <w:sz w:val="24"/>
                <w:szCs w:val="24"/>
                <w:lang w:eastAsia="ru-RU"/>
              </w:rPr>
            </w:pPr>
            <w:r w:rsidRPr="00F37E77">
              <w:rPr>
                <w:rFonts w:ascii="Times New Roman" w:eastAsia="Times New Roman" w:hAnsi="Times New Roman" w:cs="Times New Roman"/>
                <w:sz w:val="24"/>
                <w:szCs w:val="24"/>
                <w:lang w:eastAsia="ru-RU"/>
              </w:rPr>
              <w:t>Формы проведения занятий</w:t>
            </w:r>
          </w:p>
        </w:tc>
      </w:tr>
      <w:tr w:rsidR="00FF496A" w:rsidRPr="00F37E77" w:rsidTr="00FF496A">
        <w:tc>
          <w:tcPr>
            <w:tcW w:w="2518" w:type="dxa"/>
            <w:vAlign w:val="center"/>
          </w:tcPr>
          <w:p w:rsidR="00241034" w:rsidRPr="00F37E77" w:rsidRDefault="002B48A2">
            <w:pPr>
              <w:spacing w:after="0" w:line="240" w:lineRule="auto"/>
              <w:jc w:val="both"/>
              <w:rPr>
                <w:sz w:val="24"/>
                <w:szCs w:val="24"/>
              </w:rPr>
            </w:pPr>
            <w:r w:rsidRPr="00F37E77">
              <w:rPr>
                <w:rFonts w:ascii="Times New Roman" w:eastAsia="Times New Roman" w:hAnsi="Times New Roman" w:cs="Times New Roman"/>
                <w:sz w:val="24"/>
                <w:szCs w:val="24"/>
              </w:rPr>
              <w:t>Тема 1. Осуществление клиентского сервиса в негосударственном пенсионном фонде</w:t>
            </w:r>
          </w:p>
        </w:tc>
        <w:tc>
          <w:tcPr>
            <w:tcW w:w="3543" w:type="dxa"/>
          </w:tcPr>
          <w:p w:rsidR="00241034" w:rsidRDefault="002B48A2">
            <w:pPr>
              <w:tabs>
                <w:tab w:val="left" w:pos="383"/>
              </w:tabs>
              <w:spacing w:after="0" w:line="240" w:lineRule="auto"/>
              <w:jc w:val="both"/>
              <w:rPr>
                <w:rFonts w:ascii="Times New Roman" w:eastAsia="Times New Roman" w:hAnsi="Times New Roman" w:cs="Times New Roman"/>
                <w:sz w:val="24"/>
                <w:szCs w:val="24"/>
              </w:rPr>
            </w:pPr>
            <w:r w:rsidRPr="00F37E77">
              <w:rPr>
                <w:rFonts w:ascii="Times New Roman" w:eastAsia="Times New Roman" w:hAnsi="Times New Roman" w:cs="Times New Roman"/>
                <w:sz w:val="24"/>
                <w:szCs w:val="24"/>
              </w:rPr>
              <w:t>Требования к договору об обязательном пенсионном страховании, Порядок заключения договора об обязательном пенсионном страховании, Изменение и прекращение договора об обязательном пенсионном страховании</w:t>
            </w:r>
          </w:p>
          <w:p w:rsidR="008B2485" w:rsidRPr="008B2485" w:rsidRDefault="008B2485">
            <w:pPr>
              <w:tabs>
                <w:tab w:val="left" w:pos="383"/>
              </w:tabs>
              <w:spacing w:after="0" w:line="240" w:lineRule="auto"/>
              <w:jc w:val="both"/>
              <w:rPr>
                <w:rFonts w:ascii="Times New Roman" w:hAnsi="Times New Roman" w:cs="Times New Roman"/>
                <w:sz w:val="24"/>
                <w:szCs w:val="24"/>
                <w:shd w:val="clear" w:color="auto" w:fill="FFFFFF"/>
              </w:rPr>
            </w:pPr>
            <w:r w:rsidRPr="008B2485">
              <w:rPr>
                <w:rFonts w:ascii="Times New Roman" w:hAnsi="Times New Roman" w:cs="Times New Roman"/>
                <w:sz w:val="24"/>
                <w:szCs w:val="24"/>
                <w:shd w:val="clear" w:color="auto" w:fill="FFFFFF"/>
              </w:rPr>
              <w:t>Рекомендуемые источники из разделов 8:</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p w:rsidR="008B2485" w:rsidRPr="00F37E77" w:rsidRDefault="008B2485">
            <w:pPr>
              <w:tabs>
                <w:tab w:val="left" w:pos="383"/>
              </w:tabs>
              <w:spacing w:after="0" w:line="240" w:lineRule="auto"/>
              <w:jc w:val="both"/>
              <w:rPr>
                <w:sz w:val="24"/>
                <w:szCs w:val="24"/>
              </w:rPr>
            </w:pPr>
            <w:r w:rsidRPr="008B2485">
              <w:rPr>
                <w:rFonts w:ascii="Times New Roman" w:hAnsi="Times New Roman" w:cs="Times New Roman"/>
                <w:sz w:val="24"/>
                <w:szCs w:val="24"/>
                <w:shd w:val="clear" w:color="auto" w:fill="FFFFFF"/>
              </w:rPr>
              <w:t>Рекомендуемые источники из раздела 9:</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tc>
        <w:tc>
          <w:tcPr>
            <w:tcW w:w="3545" w:type="dxa"/>
          </w:tcPr>
          <w:p w:rsidR="00241034" w:rsidRPr="00F37E77" w:rsidRDefault="002B48A2">
            <w:pPr>
              <w:spacing w:after="0" w:line="240" w:lineRule="auto"/>
              <w:rPr>
                <w:sz w:val="24"/>
                <w:szCs w:val="24"/>
              </w:rPr>
            </w:pPr>
            <w:r w:rsidRPr="00F37E77">
              <w:rPr>
                <w:rFonts w:ascii="Times New Roman" w:eastAsia="Times New Roman" w:hAnsi="Times New Roman" w:cs="Times New Roman"/>
                <w:sz w:val="24"/>
                <w:szCs w:val="24"/>
              </w:rPr>
              <w:t>Ответы на вопросы по теме лекции. Заслушивание проблемных докладов и обзора научных источников. Обсуждение проблем, поставленных в докладах. Дискуссия. Решение тестов.</w:t>
            </w:r>
          </w:p>
        </w:tc>
      </w:tr>
      <w:tr w:rsidR="00FF496A" w:rsidRPr="00F37E77" w:rsidTr="00FF496A">
        <w:tc>
          <w:tcPr>
            <w:tcW w:w="2518" w:type="dxa"/>
            <w:vAlign w:val="center"/>
          </w:tcPr>
          <w:p w:rsidR="00241034" w:rsidRPr="00F37E77" w:rsidRDefault="002B48A2">
            <w:pPr>
              <w:spacing w:after="0" w:line="240" w:lineRule="auto"/>
              <w:jc w:val="both"/>
              <w:rPr>
                <w:sz w:val="24"/>
                <w:szCs w:val="24"/>
              </w:rPr>
            </w:pPr>
            <w:r w:rsidRPr="00F37E77">
              <w:rPr>
                <w:rFonts w:ascii="Times New Roman" w:eastAsia="Times New Roman" w:hAnsi="Times New Roman" w:cs="Times New Roman"/>
                <w:sz w:val="24"/>
                <w:szCs w:val="24"/>
              </w:rPr>
              <w:t>Тема 2. Разработка программ негосударственного пенсионного обеспечения и досрочного негосударственного пенсионного обеспечения.</w:t>
            </w:r>
          </w:p>
        </w:tc>
        <w:tc>
          <w:tcPr>
            <w:tcW w:w="3543" w:type="dxa"/>
          </w:tcPr>
          <w:p w:rsidR="00241034" w:rsidRPr="00F37E77" w:rsidRDefault="002B48A2">
            <w:pPr>
              <w:tabs>
                <w:tab w:val="left" w:pos="383"/>
              </w:tabs>
              <w:spacing w:after="0" w:line="240" w:lineRule="auto"/>
              <w:jc w:val="both"/>
              <w:rPr>
                <w:rFonts w:ascii="Times New Roman" w:eastAsia="Times New Roman" w:hAnsi="Times New Roman" w:cs="Times New Roman"/>
                <w:bCs/>
                <w:sz w:val="24"/>
                <w:szCs w:val="24"/>
              </w:rPr>
            </w:pPr>
            <w:r w:rsidRPr="00F37E77">
              <w:rPr>
                <w:rFonts w:ascii="Times New Roman" w:eastAsia="Times New Roman" w:hAnsi="Times New Roman" w:cs="Times New Roman"/>
                <w:bCs/>
                <w:sz w:val="24"/>
                <w:szCs w:val="24"/>
              </w:rPr>
              <w:t>Методика актуарных расчетов обязательств фонда перед его вкладчиками (участниками), Методика расчета размеров выкупных сумм, Порядок ведения именных и солидарных пенсионных счетов</w:t>
            </w:r>
          </w:p>
          <w:p w:rsidR="008B2485" w:rsidRPr="008B2485" w:rsidRDefault="008B2485" w:rsidP="008B2485">
            <w:pPr>
              <w:tabs>
                <w:tab w:val="left" w:pos="383"/>
              </w:tabs>
              <w:spacing w:after="0" w:line="240" w:lineRule="auto"/>
              <w:jc w:val="both"/>
              <w:rPr>
                <w:rFonts w:ascii="Times New Roman" w:hAnsi="Times New Roman" w:cs="Times New Roman"/>
                <w:sz w:val="24"/>
                <w:szCs w:val="24"/>
                <w:shd w:val="clear" w:color="auto" w:fill="FFFFFF"/>
              </w:rPr>
            </w:pPr>
            <w:r w:rsidRPr="008B2485">
              <w:rPr>
                <w:rFonts w:ascii="Times New Roman" w:hAnsi="Times New Roman" w:cs="Times New Roman"/>
                <w:sz w:val="24"/>
                <w:szCs w:val="24"/>
                <w:shd w:val="clear" w:color="auto" w:fill="FFFFFF"/>
              </w:rPr>
              <w:t>Рекомендуемые источники из разделов 8:</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p w:rsidR="00BD7C3E" w:rsidRPr="00F37E77" w:rsidRDefault="008B2485" w:rsidP="008B2485">
            <w:pPr>
              <w:tabs>
                <w:tab w:val="left" w:pos="383"/>
              </w:tabs>
              <w:spacing w:after="0" w:line="240" w:lineRule="auto"/>
              <w:jc w:val="both"/>
              <w:rPr>
                <w:bCs/>
                <w:sz w:val="24"/>
                <w:szCs w:val="24"/>
              </w:rPr>
            </w:pPr>
            <w:r w:rsidRPr="008B2485">
              <w:rPr>
                <w:rFonts w:ascii="Times New Roman" w:hAnsi="Times New Roman" w:cs="Times New Roman"/>
                <w:sz w:val="24"/>
                <w:szCs w:val="24"/>
                <w:shd w:val="clear" w:color="auto" w:fill="FFFFFF"/>
              </w:rPr>
              <w:t>Рекомендуемые источники из раздела 9:</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tc>
        <w:tc>
          <w:tcPr>
            <w:tcW w:w="3545" w:type="dxa"/>
          </w:tcPr>
          <w:p w:rsidR="00241034" w:rsidRPr="00F37E77" w:rsidRDefault="002B48A2">
            <w:pPr>
              <w:spacing w:after="0" w:line="240" w:lineRule="auto"/>
              <w:rPr>
                <w:b/>
                <w:sz w:val="24"/>
                <w:szCs w:val="24"/>
              </w:rPr>
            </w:pPr>
            <w:r w:rsidRPr="00F37E77">
              <w:rPr>
                <w:rFonts w:ascii="Times New Roman" w:eastAsia="Times New Roman" w:hAnsi="Times New Roman" w:cs="Times New Roman"/>
                <w:sz w:val="24"/>
                <w:szCs w:val="24"/>
              </w:rPr>
              <w:t>Ответы на вопросы по теме лекции. Заслушивание проблемных докладов и обзора научных источников. Обсуждение и анализ статистических данных. Практическая работа по исследованию отдельных аспектов в социальной сфере</w:t>
            </w:r>
          </w:p>
        </w:tc>
      </w:tr>
      <w:tr w:rsidR="00FF496A" w:rsidRPr="00F37E77" w:rsidTr="00FF496A">
        <w:tc>
          <w:tcPr>
            <w:tcW w:w="2518" w:type="dxa"/>
            <w:vAlign w:val="center"/>
          </w:tcPr>
          <w:p w:rsidR="00241034" w:rsidRPr="00F37E77" w:rsidRDefault="002B48A2">
            <w:pPr>
              <w:spacing w:after="0" w:line="240" w:lineRule="auto"/>
              <w:jc w:val="both"/>
              <w:rPr>
                <w:sz w:val="24"/>
                <w:szCs w:val="24"/>
              </w:rPr>
            </w:pPr>
            <w:r w:rsidRPr="00F37E77">
              <w:rPr>
                <w:rFonts w:ascii="Times New Roman" w:eastAsia="Times New Roman" w:hAnsi="Times New Roman" w:cs="Times New Roman"/>
                <w:bCs/>
                <w:sz w:val="24"/>
                <w:szCs w:val="24"/>
              </w:rPr>
              <w:t>Тема 3. Учет обязательств негосударственного пенсионного фонда</w:t>
            </w:r>
          </w:p>
        </w:tc>
        <w:tc>
          <w:tcPr>
            <w:tcW w:w="3543" w:type="dxa"/>
          </w:tcPr>
          <w:p w:rsidR="00241034" w:rsidRPr="00F37E77" w:rsidRDefault="002B48A2">
            <w:pPr>
              <w:tabs>
                <w:tab w:val="left" w:pos="383"/>
              </w:tabs>
              <w:spacing w:after="0" w:line="240" w:lineRule="auto"/>
              <w:jc w:val="both"/>
              <w:rPr>
                <w:rFonts w:ascii="Times New Roman" w:eastAsia="Times New Roman" w:hAnsi="Times New Roman" w:cs="Times New Roman"/>
                <w:bCs/>
                <w:sz w:val="24"/>
                <w:szCs w:val="24"/>
              </w:rPr>
            </w:pPr>
            <w:r w:rsidRPr="00F37E77">
              <w:rPr>
                <w:rFonts w:ascii="Times New Roman" w:eastAsia="Times New Roman" w:hAnsi="Times New Roman" w:cs="Times New Roman"/>
                <w:bCs/>
                <w:sz w:val="24"/>
                <w:szCs w:val="24"/>
              </w:rPr>
              <w:t xml:space="preserve">Гарантии прав работников (их правопреемников в случае смерти работников) на соответствующие денежные выплаты при прекращении пенсионного договора досрочного негосударственного пенсионного обеспечения, в том числе в случае </w:t>
            </w:r>
            <w:r w:rsidRPr="00F37E77">
              <w:rPr>
                <w:rFonts w:ascii="Times New Roman" w:eastAsia="Times New Roman" w:hAnsi="Times New Roman" w:cs="Times New Roman"/>
                <w:bCs/>
                <w:sz w:val="24"/>
                <w:szCs w:val="24"/>
              </w:rPr>
              <w:lastRenderedPageBreak/>
              <w:t>реорганизации (ликвидации) работодателя, реорганизации (ликвидации) фонда (фондов), осуществляющего досрочное негосударственное пенсионное обеспечение, а также в случае расторжения (прекращения) трудового договора с работником независимо от основания</w:t>
            </w:r>
          </w:p>
          <w:p w:rsidR="008B2485" w:rsidRPr="008B2485" w:rsidRDefault="008B2485" w:rsidP="008B2485">
            <w:pPr>
              <w:tabs>
                <w:tab w:val="left" w:pos="383"/>
              </w:tabs>
              <w:spacing w:after="0" w:line="240" w:lineRule="auto"/>
              <w:jc w:val="both"/>
              <w:rPr>
                <w:rFonts w:ascii="Times New Roman" w:hAnsi="Times New Roman" w:cs="Times New Roman"/>
                <w:sz w:val="24"/>
                <w:szCs w:val="24"/>
                <w:shd w:val="clear" w:color="auto" w:fill="FFFFFF"/>
              </w:rPr>
            </w:pPr>
            <w:r w:rsidRPr="008B2485">
              <w:rPr>
                <w:rFonts w:ascii="Times New Roman" w:hAnsi="Times New Roman" w:cs="Times New Roman"/>
                <w:sz w:val="24"/>
                <w:szCs w:val="24"/>
                <w:shd w:val="clear" w:color="auto" w:fill="FFFFFF"/>
              </w:rPr>
              <w:t>Рекомендуемые источники из разделов 8:</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p w:rsidR="00BD7C3E" w:rsidRPr="00F37E77" w:rsidRDefault="008B2485" w:rsidP="008B2485">
            <w:pPr>
              <w:tabs>
                <w:tab w:val="left" w:pos="383"/>
              </w:tabs>
              <w:spacing w:after="0" w:line="240" w:lineRule="auto"/>
              <w:jc w:val="both"/>
              <w:rPr>
                <w:bCs/>
                <w:sz w:val="24"/>
                <w:szCs w:val="24"/>
              </w:rPr>
            </w:pPr>
            <w:r w:rsidRPr="008B2485">
              <w:rPr>
                <w:rFonts w:ascii="Times New Roman" w:hAnsi="Times New Roman" w:cs="Times New Roman"/>
                <w:sz w:val="24"/>
                <w:szCs w:val="24"/>
                <w:shd w:val="clear" w:color="auto" w:fill="FFFFFF"/>
              </w:rPr>
              <w:t>Рекомендуемые источники из раздела 9:</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tc>
        <w:tc>
          <w:tcPr>
            <w:tcW w:w="3545" w:type="dxa"/>
          </w:tcPr>
          <w:p w:rsidR="00241034" w:rsidRPr="00F37E77" w:rsidRDefault="002B48A2">
            <w:pPr>
              <w:spacing w:after="0" w:line="240" w:lineRule="auto"/>
              <w:rPr>
                <w:sz w:val="24"/>
                <w:szCs w:val="24"/>
              </w:rPr>
            </w:pPr>
            <w:r w:rsidRPr="00F37E77">
              <w:rPr>
                <w:rFonts w:ascii="Times New Roman" w:eastAsia="Times New Roman" w:hAnsi="Times New Roman" w:cs="Times New Roman"/>
                <w:sz w:val="24"/>
                <w:szCs w:val="24"/>
              </w:rPr>
              <w:lastRenderedPageBreak/>
              <w:t>Ответы на вопросы по теме лекции. Заслушивание проблемных докладов и обзора научных источников. Обсуждение и анализ статистических данных. Практическая работа по исследованию отдельных аспектов в социальной сфере</w:t>
            </w:r>
          </w:p>
        </w:tc>
      </w:tr>
      <w:tr w:rsidR="00FF496A" w:rsidRPr="00F37E77" w:rsidTr="00FF496A">
        <w:tc>
          <w:tcPr>
            <w:tcW w:w="2518" w:type="dxa"/>
            <w:vAlign w:val="center"/>
          </w:tcPr>
          <w:p w:rsidR="00241034" w:rsidRPr="00F37E77" w:rsidRDefault="002B48A2">
            <w:pPr>
              <w:spacing w:after="0" w:line="240" w:lineRule="auto"/>
              <w:rPr>
                <w:sz w:val="24"/>
                <w:szCs w:val="24"/>
              </w:rPr>
            </w:pPr>
            <w:r w:rsidRPr="00F37E77">
              <w:rPr>
                <w:rFonts w:ascii="Times New Roman" w:eastAsia="Calibri" w:hAnsi="Times New Roman" w:cs="Times New Roman"/>
                <w:sz w:val="24"/>
                <w:szCs w:val="24"/>
              </w:rPr>
              <w:t>Тема 4. Организация и осуществление выплат негосударственного пенсионного фонда</w:t>
            </w:r>
          </w:p>
        </w:tc>
        <w:tc>
          <w:tcPr>
            <w:tcW w:w="3543" w:type="dxa"/>
          </w:tcPr>
          <w:p w:rsidR="00241034" w:rsidRPr="00F37E77" w:rsidRDefault="002B48A2">
            <w:pPr>
              <w:tabs>
                <w:tab w:val="left" w:pos="383"/>
              </w:tabs>
              <w:spacing w:after="0" w:line="240" w:lineRule="auto"/>
              <w:jc w:val="both"/>
              <w:rPr>
                <w:rFonts w:ascii="Times New Roman" w:eastAsia="Times New Roman" w:hAnsi="Times New Roman" w:cs="Times New Roman"/>
                <w:bCs/>
                <w:sz w:val="24"/>
                <w:szCs w:val="24"/>
              </w:rPr>
            </w:pPr>
            <w:r w:rsidRPr="00F37E77">
              <w:rPr>
                <w:rFonts w:ascii="Times New Roman" w:eastAsia="Times New Roman" w:hAnsi="Times New Roman" w:cs="Times New Roman"/>
                <w:bCs/>
                <w:sz w:val="24"/>
                <w:szCs w:val="24"/>
              </w:rPr>
              <w:t>Порядок выплаты правопреемникам средств пенсионных накоплений застрахованных лиц</w:t>
            </w:r>
          </w:p>
          <w:p w:rsidR="008B2485" w:rsidRPr="008B2485" w:rsidRDefault="008B2485" w:rsidP="008B2485">
            <w:pPr>
              <w:tabs>
                <w:tab w:val="left" w:pos="383"/>
              </w:tabs>
              <w:spacing w:after="0" w:line="240" w:lineRule="auto"/>
              <w:jc w:val="both"/>
              <w:rPr>
                <w:rFonts w:ascii="Times New Roman" w:hAnsi="Times New Roman" w:cs="Times New Roman"/>
                <w:sz w:val="24"/>
                <w:szCs w:val="24"/>
                <w:shd w:val="clear" w:color="auto" w:fill="FFFFFF"/>
              </w:rPr>
            </w:pPr>
            <w:r w:rsidRPr="008B2485">
              <w:rPr>
                <w:rFonts w:ascii="Times New Roman" w:hAnsi="Times New Roman" w:cs="Times New Roman"/>
                <w:sz w:val="24"/>
                <w:szCs w:val="24"/>
                <w:shd w:val="clear" w:color="auto" w:fill="FFFFFF"/>
              </w:rPr>
              <w:t>Рекомендуемые источники из разделов 8:</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p w:rsidR="00BD7C3E" w:rsidRPr="00F37E77" w:rsidRDefault="008B2485" w:rsidP="008B2485">
            <w:pPr>
              <w:tabs>
                <w:tab w:val="left" w:pos="383"/>
              </w:tabs>
              <w:spacing w:after="0" w:line="240" w:lineRule="auto"/>
              <w:jc w:val="both"/>
              <w:rPr>
                <w:bCs/>
                <w:sz w:val="24"/>
                <w:szCs w:val="24"/>
              </w:rPr>
            </w:pPr>
            <w:r w:rsidRPr="008B2485">
              <w:rPr>
                <w:rFonts w:ascii="Times New Roman" w:hAnsi="Times New Roman" w:cs="Times New Roman"/>
                <w:sz w:val="24"/>
                <w:szCs w:val="24"/>
                <w:shd w:val="clear" w:color="auto" w:fill="FFFFFF"/>
              </w:rPr>
              <w:t>Рекомендуемые источники из раздела 9:</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tc>
        <w:tc>
          <w:tcPr>
            <w:tcW w:w="3545" w:type="dxa"/>
          </w:tcPr>
          <w:p w:rsidR="00241034" w:rsidRPr="00F37E77" w:rsidRDefault="002B48A2">
            <w:pPr>
              <w:spacing w:after="0" w:line="240" w:lineRule="auto"/>
              <w:rPr>
                <w:sz w:val="24"/>
                <w:szCs w:val="24"/>
              </w:rPr>
            </w:pPr>
            <w:r w:rsidRPr="00F37E77">
              <w:rPr>
                <w:rFonts w:ascii="Times New Roman" w:eastAsia="Times New Roman" w:hAnsi="Times New Roman" w:cs="Times New Roman"/>
                <w:sz w:val="24"/>
                <w:szCs w:val="24"/>
              </w:rPr>
              <w:t>Ответы на вопросы по теме лекции. Заслушивание проблемных докладов и обзора научных источников. Обсуждение и анализ статистических данных. Практическая работа по исследованию отдельных аспектов в социальной сфере</w:t>
            </w:r>
          </w:p>
        </w:tc>
      </w:tr>
      <w:tr w:rsidR="00FF496A" w:rsidRPr="00F37E77" w:rsidTr="00FF496A">
        <w:tc>
          <w:tcPr>
            <w:tcW w:w="2518" w:type="dxa"/>
            <w:vAlign w:val="center"/>
          </w:tcPr>
          <w:p w:rsidR="00241034" w:rsidRPr="00F37E77" w:rsidRDefault="002B48A2">
            <w:pPr>
              <w:spacing w:after="0" w:line="240" w:lineRule="auto"/>
              <w:jc w:val="both"/>
              <w:rPr>
                <w:sz w:val="24"/>
                <w:szCs w:val="24"/>
              </w:rPr>
            </w:pPr>
            <w:r w:rsidRPr="00F37E77">
              <w:rPr>
                <w:rFonts w:ascii="Times New Roman" w:eastAsia="Calibri" w:hAnsi="Times New Roman" w:cs="Times New Roman"/>
                <w:sz w:val="24"/>
                <w:szCs w:val="24"/>
              </w:rPr>
              <w:t>Тема 5. Обеспечение операционно-учетной деятельности негосударственного пенсионного фонда</w:t>
            </w:r>
          </w:p>
        </w:tc>
        <w:tc>
          <w:tcPr>
            <w:tcW w:w="3543" w:type="dxa"/>
          </w:tcPr>
          <w:p w:rsidR="00241034" w:rsidRPr="00F37E77" w:rsidRDefault="002B48A2">
            <w:pPr>
              <w:tabs>
                <w:tab w:val="left" w:pos="383"/>
              </w:tabs>
              <w:spacing w:after="0" w:line="240" w:lineRule="auto"/>
              <w:jc w:val="both"/>
              <w:rPr>
                <w:rFonts w:ascii="Times New Roman" w:eastAsia="Times New Roman" w:hAnsi="Times New Roman" w:cs="Times New Roman"/>
                <w:bCs/>
                <w:sz w:val="24"/>
                <w:szCs w:val="24"/>
              </w:rPr>
            </w:pPr>
            <w:r w:rsidRPr="00F37E77">
              <w:rPr>
                <w:rFonts w:ascii="Times New Roman" w:eastAsia="Times New Roman" w:hAnsi="Times New Roman" w:cs="Times New Roman"/>
                <w:bCs/>
                <w:sz w:val="24"/>
                <w:szCs w:val="24"/>
              </w:rPr>
              <w:t>Требования к структуре инвестиционного портфеля фонда, депозитария</w:t>
            </w:r>
          </w:p>
          <w:p w:rsidR="008B2485" w:rsidRPr="008B2485" w:rsidRDefault="008B2485" w:rsidP="008B2485">
            <w:pPr>
              <w:tabs>
                <w:tab w:val="left" w:pos="383"/>
              </w:tabs>
              <w:spacing w:after="0" w:line="240" w:lineRule="auto"/>
              <w:jc w:val="both"/>
              <w:rPr>
                <w:rFonts w:ascii="Times New Roman" w:hAnsi="Times New Roman" w:cs="Times New Roman"/>
                <w:sz w:val="24"/>
                <w:szCs w:val="24"/>
                <w:shd w:val="clear" w:color="auto" w:fill="FFFFFF"/>
              </w:rPr>
            </w:pPr>
            <w:r w:rsidRPr="008B2485">
              <w:rPr>
                <w:rFonts w:ascii="Times New Roman" w:hAnsi="Times New Roman" w:cs="Times New Roman"/>
                <w:sz w:val="24"/>
                <w:szCs w:val="24"/>
                <w:shd w:val="clear" w:color="auto" w:fill="FFFFFF"/>
              </w:rPr>
              <w:t>Рекомендуемые источники из разделов 8:</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p w:rsidR="00BD7C3E" w:rsidRPr="00F37E77" w:rsidRDefault="008B2485" w:rsidP="008B2485">
            <w:pPr>
              <w:tabs>
                <w:tab w:val="left" w:pos="383"/>
              </w:tabs>
              <w:spacing w:after="0" w:line="240" w:lineRule="auto"/>
              <w:jc w:val="both"/>
              <w:rPr>
                <w:rFonts w:ascii="Times New Roman" w:eastAsia="Times New Roman" w:hAnsi="Times New Roman" w:cs="Times New Roman"/>
                <w:bCs/>
                <w:sz w:val="24"/>
                <w:szCs w:val="24"/>
              </w:rPr>
            </w:pPr>
            <w:r w:rsidRPr="008B2485">
              <w:rPr>
                <w:rFonts w:ascii="Times New Roman" w:hAnsi="Times New Roman" w:cs="Times New Roman"/>
                <w:sz w:val="24"/>
                <w:szCs w:val="24"/>
                <w:shd w:val="clear" w:color="auto" w:fill="FFFFFF"/>
              </w:rPr>
              <w:t>Рекомендуемые источники из раздела 9:</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p w:rsidR="00BD7C3E" w:rsidRPr="00F37E77" w:rsidRDefault="00BD7C3E">
            <w:pPr>
              <w:tabs>
                <w:tab w:val="left" w:pos="383"/>
              </w:tabs>
              <w:spacing w:after="0" w:line="240" w:lineRule="auto"/>
              <w:jc w:val="both"/>
              <w:rPr>
                <w:bCs/>
                <w:sz w:val="24"/>
                <w:szCs w:val="24"/>
              </w:rPr>
            </w:pPr>
          </w:p>
        </w:tc>
        <w:tc>
          <w:tcPr>
            <w:tcW w:w="3545" w:type="dxa"/>
          </w:tcPr>
          <w:p w:rsidR="00241034" w:rsidRPr="00F37E77" w:rsidRDefault="002B48A2">
            <w:pPr>
              <w:spacing w:after="0" w:line="240" w:lineRule="auto"/>
              <w:rPr>
                <w:sz w:val="24"/>
                <w:szCs w:val="24"/>
              </w:rPr>
            </w:pPr>
            <w:r w:rsidRPr="00F37E77">
              <w:rPr>
                <w:rFonts w:ascii="Times New Roman" w:eastAsia="Times New Roman" w:hAnsi="Times New Roman" w:cs="Times New Roman"/>
                <w:sz w:val="24"/>
                <w:szCs w:val="24"/>
              </w:rPr>
              <w:t>Ответы на вопросы по теме лекции. Заслушивание проблемных докладов и обзора научных источников. Обсуждение и анализ статистических данных. Практическая работа по исследованию отдельных аспектов в социальной сфере</w:t>
            </w:r>
          </w:p>
        </w:tc>
      </w:tr>
      <w:tr w:rsidR="00FF496A" w:rsidRPr="00F37E77" w:rsidTr="00FF496A">
        <w:tc>
          <w:tcPr>
            <w:tcW w:w="2518" w:type="dxa"/>
            <w:vAlign w:val="center"/>
          </w:tcPr>
          <w:p w:rsidR="00241034" w:rsidRPr="00F37E77" w:rsidRDefault="002B48A2">
            <w:pPr>
              <w:spacing w:after="0" w:line="240" w:lineRule="auto"/>
              <w:jc w:val="both"/>
              <w:rPr>
                <w:bCs/>
                <w:sz w:val="24"/>
                <w:szCs w:val="24"/>
              </w:rPr>
            </w:pPr>
            <w:r w:rsidRPr="00F37E77">
              <w:rPr>
                <w:rFonts w:ascii="Times New Roman" w:eastAsia="Times New Roman" w:hAnsi="Times New Roman" w:cs="Times New Roman"/>
                <w:bCs/>
                <w:sz w:val="24"/>
                <w:szCs w:val="24"/>
              </w:rPr>
              <w:t>Тема 6. Подготовка отчетности негосударственного пенсионного фонда</w:t>
            </w:r>
          </w:p>
        </w:tc>
        <w:tc>
          <w:tcPr>
            <w:tcW w:w="3543" w:type="dxa"/>
          </w:tcPr>
          <w:p w:rsidR="00BD7C3E" w:rsidRPr="00F37E77" w:rsidRDefault="002B48A2">
            <w:pPr>
              <w:tabs>
                <w:tab w:val="left" w:pos="383"/>
              </w:tabs>
              <w:spacing w:after="0" w:line="240" w:lineRule="auto"/>
              <w:jc w:val="both"/>
              <w:rPr>
                <w:rFonts w:ascii="Times New Roman" w:eastAsia="Times New Roman" w:hAnsi="Times New Roman" w:cs="Times New Roman"/>
                <w:bCs/>
                <w:sz w:val="24"/>
                <w:szCs w:val="24"/>
              </w:rPr>
            </w:pPr>
            <w:r w:rsidRPr="00F37E77">
              <w:rPr>
                <w:rFonts w:ascii="Times New Roman" w:eastAsia="Times New Roman" w:hAnsi="Times New Roman" w:cs="Times New Roman"/>
                <w:bCs/>
                <w:sz w:val="24"/>
                <w:szCs w:val="24"/>
              </w:rPr>
              <w:t>Требования к содержанию распространяемой, предоставляемой или раскрываемой информации,</w:t>
            </w:r>
          </w:p>
          <w:p w:rsidR="00BD7C3E" w:rsidRPr="00F37E77" w:rsidRDefault="00BD7C3E">
            <w:pPr>
              <w:tabs>
                <w:tab w:val="left" w:pos="383"/>
              </w:tabs>
              <w:spacing w:after="0" w:line="240" w:lineRule="auto"/>
              <w:jc w:val="both"/>
              <w:rPr>
                <w:rFonts w:ascii="Times New Roman" w:eastAsia="Times New Roman" w:hAnsi="Times New Roman" w:cs="Times New Roman"/>
                <w:bCs/>
                <w:sz w:val="24"/>
                <w:szCs w:val="24"/>
              </w:rPr>
            </w:pPr>
          </w:p>
          <w:p w:rsidR="008B2485" w:rsidRPr="008B2485" w:rsidRDefault="008B2485" w:rsidP="008B2485">
            <w:pPr>
              <w:tabs>
                <w:tab w:val="left" w:pos="383"/>
              </w:tabs>
              <w:spacing w:after="0" w:line="240" w:lineRule="auto"/>
              <w:jc w:val="both"/>
              <w:rPr>
                <w:rFonts w:ascii="Times New Roman" w:hAnsi="Times New Roman" w:cs="Times New Roman"/>
                <w:sz w:val="24"/>
                <w:szCs w:val="24"/>
                <w:shd w:val="clear" w:color="auto" w:fill="FFFFFF"/>
              </w:rPr>
            </w:pPr>
            <w:r w:rsidRPr="008B2485">
              <w:rPr>
                <w:rFonts w:ascii="Times New Roman" w:hAnsi="Times New Roman" w:cs="Times New Roman"/>
                <w:sz w:val="24"/>
                <w:szCs w:val="24"/>
                <w:shd w:val="clear" w:color="auto" w:fill="FFFFFF"/>
              </w:rPr>
              <w:t>Рекомендуемые источники из разделов 8:</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p w:rsidR="00241034" w:rsidRPr="00F37E77" w:rsidRDefault="008B2485" w:rsidP="008B2485">
            <w:pPr>
              <w:tabs>
                <w:tab w:val="left" w:pos="383"/>
              </w:tabs>
              <w:spacing w:after="0" w:line="240" w:lineRule="auto"/>
              <w:jc w:val="both"/>
              <w:rPr>
                <w:bCs/>
                <w:sz w:val="24"/>
                <w:szCs w:val="24"/>
              </w:rPr>
            </w:pPr>
            <w:r w:rsidRPr="008B2485">
              <w:rPr>
                <w:rFonts w:ascii="Times New Roman" w:hAnsi="Times New Roman" w:cs="Times New Roman"/>
                <w:sz w:val="24"/>
                <w:szCs w:val="24"/>
                <w:shd w:val="clear" w:color="auto" w:fill="FFFFFF"/>
              </w:rPr>
              <w:t>Рекомендуемые источники из раздела 9:</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tc>
        <w:tc>
          <w:tcPr>
            <w:tcW w:w="3545" w:type="dxa"/>
          </w:tcPr>
          <w:p w:rsidR="00241034" w:rsidRPr="00F37E77" w:rsidRDefault="002B48A2">
            <w:pPr>
              <w:spacing w:after="0" w:line="240" w:lineRule="auto"/>
              <w:rPr>
                <w:sz w:val="24"/>
                <w:szCs w:val="24"/>
              </w:rPr>
            </w:pPr>
            <w:r w:rsidRPr="00F37E77">
              <w:rPr>
                <w:rFonts w:ascii="Times New Roman" w:eastAsia="Times New Roman" w:hAnsi="Times New Roman" w:cs="Times New Roman"/>
                <w:sz w:val="24"/>
                <w:szCs w:val="24"/>
              </w:rPr>
              <w:t>Ответы на вопросы по теме лекции. Заслушивание проблемных докладов и обзора научных источников. Обсуждение и анализ статистических данных. Практическая работа по исследованию отдельных аспектов в социальной сфере</w:t>
            </w:r>
          </w:p>
        </w:tc>
      </w:tr>
      <w:tr w:rsidR="00FF496A" w:rsidRPr="00F37E77" w:rsidTr="00FF496A">
        <w:trPr>
          <w:trHeight w:val="4532"/>
        </w:trPr>
        <w:tc>
          <w:tcPr>
            <w:tcW w:w="2518" w:type="dxa"/>
            <w:vAlign w:val="center"/>
          </w:tcPr>
          <w:p w:rsidR="00241034" w:rsidRPr="00F37E77" w:rsidRDefault="002B48A2">
            <w:pPr>
              <w:spacing w:after="0" w:line="240" w:lineRule="auto"/>
              <w:jc w:val="both"/>
              <w:rPr>
                <w:bCs/>
                <w:sz w:val="24"/>
                <w:szCs w:val="24"/>
              </w:rPr>
            </w:pPr>
            <w:r w:rsidRPr="00F37E77">
              <w:rPr>
                <w:rFonts w:ascii="Times New Roman" w:eastAsia="Times New Roman" w:hAnsi="Times New Roman" w:cs="Times New Roman"/>
                <w:bCs/>
                <w:sz w:val="24"/>
                <w:szCs w:val="24"/>
              </w:rPr>
              <w:lastRenderedPageBreak/>
              <w:t>Тема 7. Управление деятельностью негосударственного пенсионного фонда и обеспечение финансовой устойчивости негосударственного пенсионного фонда</w:t>
            </w:r>
          </w:p>
        </w:tc>
        <w:tc>
          <w:tcPr>
            <w:tcW w:w="3543" w:type="dxa"/>
          </w:tcPr>
          <w:p w:rsidR="00241034" w:rsidRPr="00F37E77" w:rsidRDefault="002B48A2">
            <w:pPr>
              <w:tabs>
                <w:tab w:val="left" w:pos="383"/>
              </w:tabs>
              <w:spacing w:after="0" w:line="240" w:lineRule="auto"/>
              <w:jc w:val="both"/>
              <w:rPr>
                <w:rFonts w:ascii="Times New Roman" w:eastAsia="Times New Roman" w:hAnsi="Times New Roman" w:cs="Times New Roman"/>
                <w:bCs/>
                <w:sz w:val="24"/>
                <w:szCs w:val="24"/>
              </w:rPr>
            </w:pPr>
            <w:r w:rsidRPr="00F37E77">
              <w:rPr>
                <w:rFonts w:ascii="Times New Roman" w:eastAsia="Times New Roman" w:hAnsi="Times New Roman" w:cs="Times New Roman"/>
                <w:bCs/>
                <w:sz w:val="24"/>
                <w:szCs w:val="24"/>
              </w:rPr>
              <w:t xml:space="preserve">Требования к участию в системе гарантирования прав застрахованных лиц негосударственных пенсионных фондов, Порядок вынесения Банком России заключения о соответствии негосударственных пенсионных фондов требованиям к участию в системе гарантирования прав </w:t>
            </w:r>
            <w:r w:rsidR="00B103CC" w:rsidRPr="00F37E77">
              <w:rPr>
                <w:rFonts w:ascii="Times New Roman" w:eastAsia="Times New Roman" w:hAnsi="Times New Roman" w:cs="Times New Roman"/>
                <w:bCs/>
                <w:sz w:val="24"/>
                <w:szCs w:val="24"/>
              </w:rPr>
              <w:t>застрахованных лиц</w:t>
            </w:r>
          </w:p>
          <w:p w:rsidR="00BD7C3E" w:rsidRPr="00F37E77" w:rsidRDefault="00BD7C3E">
            <w:pPr>
              <w:tabs>
                <w:tab w:val="left" w:pos="383"/>
              </w:tabs>
              <w:spacing w:after="0" w:line="240" w:lineRule="auto"/>
              <w:jc w:val="both"/>
              <w:rPr>
                <w:rFonts w:ascii="Times New Roman" w:eastAsia="Times New Roman" w:hAnsi="Times New Roman" w:cs="Times New Roman"/>
                <w:bCs/>
                <w:sz w:val="24"/>
                <w:szCs w:val="24"/>
              </w:rPr>
            </w:pPr>
          </w:p>
          <w:p w:rsidR="008B2485" w:rsidRPr="008B2485" w:rsidRDefault="008B2485" w:rsidP="008B2485">
            <w:pPr>
              <w:tabs>
                <w:tab w:val="left" w:pos="383"/>
              </w:tabs>
              <w:spacing w:after="0" w:line="240" w:lineRule="auto"/>
              <w:jc w:val="both"/>
              <w:rPr>
                <w:rFonts w:ascii="Times New Roman" w:hAnsi="Times New Roman" w:cs="Times New Roman"/>
                <w:sz w:val="24"/>
                <w:szCs w:val="24"/>
                <w:shd w:val="clear" w:color="auto" w:fill="FFFFFF"/>
              </w:rPr>
            </w:pPr>
            <w:r w:rsidRPr="008B2485">
              <w:rPr>
                <w:rFonts w:ascii="Times New Roman" w:hAnsi="Times New Roman" w:cs="Times New Roman"/>
                <w:sz w:val="24"/>
                <w:szCs w:val="24"/>
                <w:shd w:val="clear" w:color="auto" w:fill="FFFFFF"/>
              </w:rPr>
              <w:t>Рекомендуемые источники из разделов 8:</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p w:rsidR="00BD7C3E" w:rsidRPr="00F37E77" w:rsidRDefault="008B2485" w:rsidP="008B2485">
            <w:pPr>
              <w:tabs>
                <w:tab w:val="left" w:pos="383"/>
              </w:tabs>
              <w:spacing w:after="0" w:line="240" w:lineRule="auto"/>
              <w:jc w:val="both"/>
              <w:rPr>
                <w:bCs/>
                <w:sz w:val="24"/>
                <w:szCs w:val="24"/>
              </w:rPr>
            </w:pPr>
            <w:r w:rsidRPr="008B2485">
              <w:rPr>
                <w:rFonts w:ascii="Times New Roman" w:hAnsi="Times New Roman" w:cs="Times New Roman"/>
                <w:sz w:val="24"/>
                <w:szCs w:val="24"/>
                <w:shd w:val="clear" w:color="auto" w:fill="FFFFFF"/>
              </w:rPr>
              <w:t>Рекомендуемые источники из раздела 9:</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tc>
        <w:tc>
          <w:tcPr>
            <w:tcW w:w="3545" w:type="dxa"/>
          </w:tcPr>
          <w:p w:rsidR="00241034" w:rsidRPr="00F37E77" w:rsidRDefault="002B48A2">
            <w:pPr>
              <w:spacing w:after="0" w:line="240" w:lineRule="auto"/>
              <w:rPr>
                <w:sz w:val="24"/>
                <w:szCs w:val="24"/>
              </w:rPr>
            </w:pPr>
            <w:r w:rsidRPr="00F37E77">
              <w:rPr>
                <w:rFonts w:ascii="Times New Roman" w:eastAsia="Times New Roman" w:hAnsi="Times New Roman" w:cs="Times New Roman"/>
                <w:sz w:val="24"/>
                <w:szCs w:val="24"/>
              </w:rPr>
              <w:t>Ответы на вопросы по теме лекции. Заслушивание проблемных докладов и обзора научных источников. Обсуждение и анализ статистических данных. Практическая работа по исследованию отдельных аспектов в социальной сфере</w:t>
            </w:r>
          </w:p>
        </w:tc>
      </w:tr>
      <w:tr w:rsidR="00FF496A" w:rsidRPr="00F37E77" w:rsidTr="00FF496A">
        <w:tc>
          <w:tcPr>
            <w:tcW w:w="2518" w:type="dxa"/>
            <w:vAlign w:val="center"/>
          </w:tcPr>
          <w:p w:rsidR="00241034" w:rsidRPr="00F37E77" w:rsidRDefault="002B48A2">
            <w:pPr>
              <w:spacing w:after="0" w:line="240" w:lineRule="auto"/>
              <w:jc w:val="both"/>
              <w:rPr>
                <w:sz w:val="24"/>
                <w:szCs w:val="24"/>
              </w:rPr>
            </w:pPr>
            <w:r w:rsidRPr="00F37E77">
              <w:rPr>
                <w:rFonts w:ascii="Times New Roman" w:eastAsia="Times New Roman" w:hAnsi="Times New Roman" w:cs="Times New Roman"/>
                <w:bCs/>
                <w:sz w:val="24"/>
                <w:szCs w:val="24"/>
              </w:rPr>
              <w:t>Тема 8. Администрирование в негосударственном пенсионном фонде</w:t>
            </w:r>
          </w:p>
        </w:tc>
        <w:tc>
          <w:tcPr>
            <w:tcW w:w="3543" w:type="dxa"/>
          </w:tcPr>
          <w:p w:rsidR="00241034" w:rsidRPr="00F37E77" w:rsidRDefault="002B48A2">
            <w:pPr>
              <w:tabs>
                <w:tab w:val="left" w:pos="383"/>
              </w:tabs>
              <w:spacing w:after="0" w:line="240" w:lineRule="auto"/>
              <w:jc w:val="both"/>
              <w:rPr>
                <w:rFonts w:ascii="Times New Roman" w:eastAsia="Times New Roman" w:hAnsi="Times New Roman" w:cs="Times New Roman"/>
                <w:bCs/>
                <w:sz w:val="24"/>
                <w:szCs w:val="24"/>
              </w:rPr>
            </w:pPr>
            <w:r w:rsidRPr="00F37E77">
              <w:rPr>
                <w:rFonts w:ascii="Times New Roman" w:eastAsia="Times New Roman" w:hAnsi="Times New Roman" w:cs="Times New Roman"/>
                <w:bCs/>
                <w:sz w:val="24"/>
                <w:szCs w:val="24"/>
              </w:rPr>
              <w:t xml:space="preserve">Конфликт интересов, Кодекс профессиональной этики, </w:t>
            </w:r>
          </w:p>
          <w:p w:rsidR="00BD7C3E" w:rsidRPr="00F37E77" w:rsidRDefault="00BD7C3E">
            <w:pPr>
              <w:tabs>
                <w:tab w:val="left" w:pos="383"/>
              </w:tabs>
              <w:spacing w:after="0" w:line="240" w:lineRule="auto"/>
              <w:jc w:val="both"/>
              <w:rPr>
                <w:rFonts w:ascii="Times New Roman" w:eastAsia="Times New Roman" w:hAnsi="Times New Roman" w:cs="Times New Roman"/>
                <w:bCs/>
                <w:sz w:val="24"/>
                <w:szCs w:val="24"/>
              </w:rPr>
            </w:pPr>
          </w:p>
          <w:p w:rsidR="008B2485" w:rsidRPr="008B2485" w:rsidRDefault="008B2485" w:rsidP="008B2485">
            <w:pPr>
              <w:tabs>
                <w:tab w:val="left" w:pos="383"/>
              </w:tabs>
              <w:spacing w:after="0" w:line="240" w:lineRule="auto"/>
              <w:jc w:val="both"/>
              <w:rPr>
                <w:rFonts w:ascii="Times New Roman" w:hAnsi="Times New Roman" w:cs="Times New Roman"/>
                <w:sz w:val="24"/>
                <w:szCs w:val="24"/>
                <w:shd w:val="clear" w:color="auto" w:fill="FFFFFF"/>
              </w:rPr>
            </w:pPr>
            <w:r w:rsidRPr="008B2485">
              <w:rPr>
                <w:rFonts w:ascii="Times New Roman" w:hAnsi="Times New Roman" w:cs="Times New Roman"/>
                <w:sz w:val="24"/>
                <w:szCs w:val="24"/>
                <w:shd w:val="clear" w:color="auto" w:fill="FFFFFF"/>
              </w:rPr>
              <w:t>Рекомендуемые источники из разделов 8:</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p w:rsidR="00BD7C3E" w:rsidRPr="00F37E77" w:rsidRDefault="008B2485" w:rsidP="008B2485">
            <w:pPr>
              <w:tabs>
                <w:tab w:val="left" w:pos="383"/>
              </w:tabs>
              <w:spacing w:after="0" w:line="240" w:lineRule="auto"/>
              <w:jc w:val="both"/>
              <w:rPr>
                <w:bCs/>
                <w:sz w:val="24"/>
                <w:szCs w:val="24"/>
              </w:rPr>
            </w:pPr>
            <w:r w:rsidRPr="008B2485">
              <w:rPr>
                <w:rFonts w:ascii="Times New Roman" w:hAnsi="Times New Roman" w:cs="Times New Roman"/>
                <w:sz w:val="24"/>
                <w:szCs w:val="24"/>
                <w:shd w:val="clear" w:color="auto" w:fill="FFFFFF"/>
              </w:rPr>
              <w:t>Рекомендуемые источники из раздела 9:</w:t>
            </w:r>
            <w:r>
              <w:rPr>
                <w:rFonts w:ascii="Times New Roman" w:hAnsi="Times New Roman" w:cs="Times New Roman"/>
                <w:sz w:val="24"/>
                <w:szCs w:val="24"/>
                <w:shd w:val="clear" w:color="auto" w:fill="FFFFFF"/>
              </w:rPr>
              <w:t xml:space="preserve"> </w:t>
            </w:r>
            <w:r w:rsidRPr="008B2485">
              <w:rPr>
                <w:rFonts w:ascii="Times New Roman" w:hAnsi="Times New Roman" w:cs="Times New Roman"/>
                <w:sz w:val="24"/>
                <w:szCs w:val="24"/>
                <w:shd w:val="clear" w:color="auto" w:fill="FFFFFF"/>
              </w:rPr>
              <w:t>все источники</w:t>
            </w:r>
          </w:p>
        </w:tc>
        <w:tc>
          <w:tcPr>
            <w:tcW w:w="3545" w:type="dxa"/>
          </w:tcPr>
          <w:p w:rsidR="00241034" w:rsidRPr="00F37E77" w:rsidRDefault="002B48A2">
            <w:pPr>
              <w:spacing w:after="0" w:line="240" w:lineRule="auto"/>
              <w:rPr>
                <w:sz w:val="24"/>
                <w:szCs w:val="24"/>
              </w:rPr>
            </w:pPr>
            <w:r w:rsidRPr="00F37E77">
              <w:rPr>
                <w:rFonts w:ascii="Times New Roman" w:eastAsia="Times New Roman" w:hAnsi="Times New Roman" w:cs="Times New Roman"/>
                <w:sz w:val="24"/>
                <w:szCs w:val="24"/>
              </w:rPr>
              <w:t>Ответы на вопросы по теме лекции. Заслушивание проблемных докладов и обзора научных источников. Обсуждение и анализ статистических данных. Практическая работа по исследованию отдельных аспектов в социальной сфере</w:t>
            </w:r>
          </w:p>
        </w:tc>
      </w:tr>
    </w:tbl>
    <w:p w:rsidR="00241034" w:rsidRPr="00F37E77" w:rsidRDefault="00241034">
      <w:pPr>
        <w:spacing w:after="0" w:line="360" w:lineRule="auto"/>
        <w:ind w:right="-50"/>
        <w:rPr>
          <w:rFonts w:ascii="Times New Roman" w:eastAsia="Times New Roman" w:hAnsi="Times New Roman" w:cs="Times New Roman"/>
          <w:b/>
          <w:bCs/>
          <w:sz w:val="24"/>
          <w:szCs w:val="24"/>
          <w:lang w:eastAsia="ru-RU"/>
        </w:rPr>
      </w:pPr>
    </w:p>
    <w:p w:rsidR="00241034" w:rsidRPr="00947D43" w:rsidRDefault="002B48A2" w:rsidP="00947D43">
      <w:pPr>
        <w:keepNext/>
        <w:keepLines/>
        <w:tabs>
          <w:tab w:val="left" w:pos="709"/>
        </w:tabs>
        <w:spacing w:after="0" w:line="240" w:lineRule="auto"/>
        <w:jc w:val="both"/>
        <w:outlineLvl w:val="0"/>
        <w:rPr>
          <w:rFonts w:ascii="Times New Roman" w:eastAsia="MS Gothic" w:hAnsi="Times New Roman" w:cs="Times New Roman"/>
          <w:b/>
          <w:bCs/>
          <w:sz w:val="28"/>
          <w:szCs w:val="28"/>
        </w:rPr>
      </w:pPr>
      <w:bookmarkStart w:id="12" w:name="_Toc25005514"/>
      <w:bookmarkStart w:id="13" w:name="_Toc497987037"/>
      <w:r w:rsidRPr="00F37E77">
        <w:rPr>
          <w:rFonts w:ascii="Times New Roman" w:eastAsia="MS Gothic" w:hAnsi="Times New Roman" w:cs="Times New Roman"/>
          <w:b/>
          <w:bCs/>
          <w:sz w:val="24"/>
          <w:szCs w:val="24"/>
        </w:rPr>
        <w:t>6</w:t>
      </w:r>
      <w:r w:rsidRPr="00947D43">
        <w:rPr>
          <w:rFonts w:ascii="Times New Roman" w:eastAsia="MS Gothic" w:hAnsi="Times New Roman" w:cs="Times New Roman"/>
          <w:b/>
          <w:bCs/>
          <w:sz w:val="28"/>
          <w:szCs w:val="28"/>
        </w:rPr>
        <w:t>. Перечень учебно-методического обеспечения для самостоятельной работы обучающихся по дисциплине</w:t>
      </w:r>
      <w:bookmarkEnd w:id="12"/>
      <w:bookmarkEnd w:id="13"/>
    </w:p>
    <w:p w:rsidR="00241034" w:rsidRPr="00F37E77" w:rsidRDefault="002B48A2" w:rsidP="00947D43">
      <w:pPr>
        <w:keepNext/>
        <w:widowControl w:val="0"/>
        <w:spacing w:after="0" w:line="240" w:lineRule="auto"/>
        <w:ind w:left="709"/>
        <w:jc w:val="both"/>
        <w:outlineLvl w:val="1"/>
        <w:rPr>
          <w:rFonts w:ascii="Times New Roman" w:eastAsia="Times New Roman" w:hAnsi="Times New Roman" w:cs="Times New Roman"/>
          <w:b/>
          <w:sz w:val="24"/>
          <w:szCs w:val="24"/>
          <w:lang w:eastAsia="ru-RU"/>
        </w:rPr>
      </w:pPr>
      <w:bookmarkStart w:id="14" w:name="_Toc25005515"/>
      <w:r w:rsidRPr="00947D43">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w:t>
      </w:r>
      <w:r w:rsidRPr="00F37E77">
        <w:rPr>
          <w:rFonts w:ascii="Times New Roman" w:eastAsia="Times New Roman" w:hAnsi="Times New Roman" w:cs="Times New Roman"/>
          <w:b/>
          <w:sz w:val="24"/>
          <w:szCs w:val="24"/>
          <w:lang w:eastAsia="ru-RU"/>
        </w:rPr>
        <w:t xml:space="preserve"> работы</w:t>
      </w:r>
      <w:bookmarkEnd w:id="14"/>
    </w:p>
    <w:p w:rsidR="00241034" w:rsidRPr="00F37E77" w:rsidRDefault="00241034">
      <w:pPr>
        <w:keepNext/>
        <w:widowControl w:val="0"/>
        <w:shd w:val="clear" w:color="auto" w:fill="FFFFFF"/>
        <w:spacing w:after="0" w:line="240" w:lineRule="auto"/>
        <w:jc w:val="center"/>
        <w:outlineLvl w:val="1"/>
        <w:rPr>
          <w:rFonts w:ascii="Times New Roman" w:eastAsia="Times New Roman" w:hAnsi="Times New Roman" w:cs="Times New Roman"/>
          <w:b/>
          <w:bCs/>
          <w:i/>
          <w:iCs/>
          <w:sz w:val="24"/>
          <w:szCs w:val="24"/>
          <w:lang w:eastAsia="ru-RU"/>
        </w:rPr>
      </w:pPr>
      <w:bookmarkStart w:id="15" w:name="_Toc497987038"/>
      <w:bookmarkEnd w:id="15"/>
    </w:p>
    <w:p w:rsidR="00241034" w:rsidRPr="00F37E77" w:rsidRDefault="00D1521F">
      <w:pPr>
        <w:widowControl w:val="0"/>
        <w:spacing w:after="0" w:line="240" w:lineRule="auto"/>
        <w:jc w:val="right"/>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Таблица 4</w:t>
      </w:r>
    </w:p>
    <w:tbl>
      <w:tblPr>
        <w:tblW w:w="9351" w:type="dxa"/>
        <w:jc w:val="center"/>
        <w:tblLook w:val="04A0" w:firstRow="1" w:lastRow="0" w:firstColumn="1" w:lastColumn="0" w:noHBand="0" w:noVBand="1"/>
      </w:tblPr>
      <w:tblGrid>
        <w:gridCol w:w="2377"/>
        <w:gridCol w:w="3684"/>
        <w:gridCol w:w="3290"/>
      </w:tblGrid>
      <w:tr w:rsidR="00241034" w:rsidRPr="00F37E77">
        <w:trPr>
          <w:cantSplit/>
          <w:trHeight w:val="650"/>
          <w:jc w:val="center"/>
        </w:trPr>
        <w:tc>
          <w:tcPr>
            <w:tcW w:w="237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widowControl w:val="0"/>
              <w:spacing w:after="0" w:line="240" w:lineRule="auto"/>
              <w:jc w:val="center"/>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Наименование темы</w:t>
            </w:r>
          </w:p>
          <w:p w:rsidR="00241034" w:rsidRPr="00F37E77" w:rsidRDefault="002B48A2">
            <w:pPr>
              <w:widowControl w:val="0"/>
              <w:spacing w:after="0" w:line="240" w:lineRule="auto"/>
              <w:jc w:val="center"/>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Дисциплины</w:t>
            </w:r>
          </w:p>
        </w:tc>
        <w:tc>
          <w:tcPr>
            <w:tcW w:w="3684" w:type="dxa"/>
            <w:tcBorders>
              <w:top w:val="single" w:sz="4" w:space="0" w:color="000000"/>
              <w:left w:val="single" w:sz="4" w:space="0" w:color="000000"/>
              <w:bottom w:val="single" w:sz="4" w:space="0" w:color="000000"/>
              <w:right w:val="single" w:sz="4" w:space="0" w:color="000000"/>
            </w:tcBorders>
          </w:tcPr>
          <w:p w:rsidR="00241034" w:rsidRPr="00F37E77" w:rsidRDefault="002B48A2">
            <w:pPr>
              <w:widowControl w:val="0"/>
              <w:spacing w:after="0" w:line="240" w:lineRule="auto"/>
              <w:jc w:val="center"/>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Перечень вопросов, отводимых на самостоятельное освоение</w:t>
            </w:r>
          </w:p>
        </w:tc>
        <w:tc>
          <w:tcPr>
            <w:tcW w:w="3290" w:type="dxa"/>
            <w:tcBorders>
              <w:top w:val="single" w:sz="4" w:space="0" w:color="000000"/>
              <w:left w:val="single" w:sz="4" w:space="0" w:color="000000"/>
              <w:bottom w:val="single" w:sz="4" w:space="0" w:color="000000"/>
              <w:right w:val="single" w:sz="4" w:space="0" w:color="000000"/>
            </w:tcBorders>
          </w:tcPr>
          <w:p w:rsidR="00241034" w:rsidRPr="00F37E77" w:rsidRDefault="002B48A2">
            <w:pPr>
              <w:widowControl w:val="0"/>
              <w:spacing w:after="0" w:line="240" w:lineRule="auto"/>
              <w:jc w:val="center"/>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Формы внеаудиторной самостоятельной работы</w:t>
            </w:r>
          </w:p>
        </w:tc>
      </w:tr>
      <w:tr w:rsidR="00241034" w:rsidRPr="00F37E77">
        <w:trPr>
          <w:jc w:val="center"/>
        </w:trPr>
        <w:tc>
          <w:tcPr>
            <w:tcW w:w="237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spacing w:after="0" w:line="240" w:lineRule="auto"/>
              <w:jc w:val="center"/>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1</w:t>
            </w:r>
          </w:p>
        </w:tc>
        <w:tc>
          <w:tcPr>
            <w:tcW w:w="3684"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spacing w:after="0" w:line="240" w:lineRule="auto"/>
              <w:jc w:val="center"/>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2</w:t>
            </w:r>
          </w:p>
        </w:tc>
        <w:tc>
          <w:tcPr>
            <w:tcW w:w="3290"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spacing w:after="0" w:line="240" w:lineRule="auto"/>
              <w:jc w:val="center"/>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3</w:t>
            </w:r>
          </w:p>
        </w:tc>
      </w:tr>
      <w:tr w:rsidR="00241034" w:rsidRPr="00F37E77">
        <w:trPr>
          <w:jc w:val="center"/>
        </w:trPr>
        <w:tc>
          <w:tcPr>
            <w:tcW w:w="237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spacing w:after="0" w:line="240" w:lineRule="auto"/>
              <w:jc w:val="both"/>
              <w:rPr>
                <w:rFonts w:ascii="Times New Roman" w:eastAsia="Calibri" w:hAnsi="Times New Roman" w:cs="Times New Roman"/>
                <w:bCs/>
                <w:sz w:val="24"/>
                <w:szCs w:val="24"/>
              </w:rPr>
            </w:pPr>
            <w:r w:rsidRPr="00F37E77">
              <w:rPr>
                <w:rFonts w:ascii="Times New Roman" w:eastAsia="Times New Roman" w:hAnsi="Times New Roman" w:cs="Times New Roman"/>
                <w:sz w:val="24"/>
                <w:szCs w:val="24"/>
                <w:lang w:eastAsia="ja-JP"/>
              </w:rPr>
              <w:t>Тема 1. Осуществление клиентского сервиса в негосударственном пенсионном фонде</w:t>
            </w:r>
          </w:p>
        </w:tc>
        <w:tc>
          <w:tcPr>
            <w:tcW w:w="3684"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contextualSpacing/>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 xml:space="preserve"> Общие требования к досрочному негосударственному пенсионному обеспечению</w:t>
            </w:r>
          </w:p>
        </w:tc>
        <w:tc>
          <w:tcPr>
            <w:tcW w:w="3290"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Подготовка домашнего задания. Работа с учебной и справочной литературой, интернет-ресурсами. Подготовка доклада по  вопросам семинара.</w:t>
            </w:r>
          </w:p>
        </w:tc>
      </w:tr>
      <w:tr w:rsidR="00241034" w:rsidRPr="00F37E77">
        <w:trPr>
          <w:jc w:val="center"/>
        </w:trPr>
        <w:tc>
          <w:tcPr>
            <w:tcW w:w="237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spacing w:after="0" w:line="240" w:lineRule="auto"/>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Тема 2. Разработка программ негосударственного пенсионного обеспечения и досрочного негосударственного пенсионного обеспечения.</w:t>
            </w:r>
          </w:p>
        </w:tc>
        <w:tc>
          <w:tcPr>
            <w:tcW w:w="3684"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contextualSpacing/>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Возможность или невозможность наследования пенсионных накоплений участников фонда.</w:t>
            </w:r>
          </w:p>
        </w:tc>
        <w:tc>
          <w:tcPr>
            <w:tcW w:w="3290"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Подготовка домашнего задания. Работа с учебной и справочной литературой, интернет-ресурсами. Подготовка доклада по  вопросам семинара.</w:t>
            </w:r>
          </w:p>
        </w:tc>
      </w:tr>
      <w:tr w:rsidR="00241034" w:rsidRPr="00F37E77">
        <w:trPr>
          <w:jc w:val="center"/>
        </w:trPr>
        <w:tc>
          <w:tcPr>
            <w:tcW w:w="237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spacing w:after="0" w:line="240" w:lineRule="auto"/>
              <w:jc w:val="both"/>
              <w:rPr>
                <w:rFonts w:ascii="Times New Roman" w:eastAsia="Calibri" w:hAnsi="Times New Roman" w:cs="Times New Roman"/>
                <w:bCs/>
                <w:sz w:val="24"/>
                <w:szCs w:val="24"/>
              </w:rPr>
            </w:pPr>
            <w:r w:rsidRPr="00F37E77">
              <w:rPr>
                <w:rFonts w:ascii="Times New Roman" w:eastAsia="Times New Roman" w:hAnsi="Times New Roman" w:cs="Times New Roman"/>
                <w:bCs/>
                <w:sz w:val="24"/>
                <w:szCs w:val="24"/>
                <w:lang w:eastAsia="ja-JP"/>
              </w:rPr>
              <w:lastRenderedPageBreak/>
              <w:t>Тема 3. Учет обязательств негосударственного пенсионного фонда</w:t>
            </w:r>
          </w:p>
        </w:tc>
        <w:tc>
          <w:tcPr>
            <w:tcW w:w="3684"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contextualSpacing/>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Участники системы гарантирования прав застрахованных лиц, Гарантирование прав застрахованных лиц страховщиками, Гарантирование прав застрахованных лиц Агентством по страхованию вкладов,</w:t>
            </w:r>
          </w:p>
        </w:tc>
        <w:tc>
          <w:tcPr>
            <w:tcW w:w="3290"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Подготовка домашнего задания. Работа с учебной и справочной литературой, интернет-ресурсами.</w:t>
            </w:r>
          </w:p>
        </w:tc>
      </w:tr>
      <w:tr w:rsidR="00241034" w:rsidRPr="00F37E77">
        <w:trPr>
          <w:jc w:val="center"/>
        </w:trPr>
        <w:tc>
          <w:tcPr>
            <w:tcW w:w="237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spacing w:after="0" w:line="240" w:lineRule="auto"/>
              <w:jc w:val="both"/>
              <w:rPr>
                <w:rFonts w:ascii="Times New Roman" w:eastAsia="Calibri" w:hAnsi="Times New Roman" w:cs="Times New Roman"/>
                <w:bCs/>
                <w:sz w:val="24"/>
                <w:szCs w:val="24"/>
              </w:rPr>
            </w:pPr>
            <w:r w:rsidRPr="00F37E77">
              <w:rPr>
                <w:rFonts w:ascii="Times New Roman" w:eastAsia="Calibri" w:hAnsi="Times New Roman" w:cs="Times New Roman"/>
                <w:sz w:val="24"/>
                <w:szCs w:val="24"/>
                <w:lang w:eastAsia="ja-JP"/>
              </w:rPr>
              <w:t>Тема 4. Организация и осуществление выплат негосударственного пенсионного фонда</w:t>
            </w:r>
          </w:p>
        </w:tc>
        <w:tc>
          <w:tcPr>
            <w:tcW w:w="3684"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contextualSpacing/>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Назначение и выплата фондом негосударственной пенсии в системе досрочного негосударственного пенсионного обеспечения, выплата выкупной суммы</w:t>
            </w:r>
          </w:p>
        </w:tc>
        <w:tc>
          <w:tcPr>
            <w:tcW w:w="3290"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Подготовка домашнего задания. Работа с учебной и справочной литературой, интернет-ресурсами.</w:t>
            </w:r>
          </w:p>
        </w:tc>
      </w:tr>
      <w:tr w:rsidR="00241034" w:rsidRPr="00F37E77">
        <w:trPr>
          <w:jc w:val="center"/>
        </w:trPr>
        <w:tc>
          <w:tcPr>
            <w:tcW w:w="237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spacing w:after="200" w:line="276" w:lineRule="auto"/>
              <w:jc w:val="both"/>
              <w:rPr>
                <w:rFonts w:ascii="Times New Roman" w:eastAsia="Calibri" w:hAnsi="Times New Roman" w:cs="Times New Roman"/>
                <w:sz w:val="24"/>
                <w:szCs w:val="24"/>
              </w:rPr>
            </w:pPr>
            <w:r w:rsidRPr="00F37E77">
              <w:rPr>
                <w:rFonts w:ascii="Times New Roman" w:eastAsia="Calibri" w:hAnsi="Times New Roman" w:cs="Times New Roman"/>
                <w:sz w:val="24"/>
                <w:szCs w:val="24"/>
              </w:rPr>
              <w:t>Тема 5. Обеспечение операционно-учетной деятельности негосударственного пенсионного фонда</w:t>
            </w:r>
          </w:p>
        </w:tc>
        <w:tc>
          <w:tcPr>
            <w:tcW w:w="3684"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contextualSpacing/>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 xml:space="preserve"> Обязанности специализированного депозитария, заключившего договор об оказании услуг с фондом, осуществляющим формирование накопительной пенсии, и управляющей компанией, осуществляющей инвестирование средств пенсионных накоплений</w:t>
            </w:r>
          </w:p>
        </w:tc>
        <w:tc>
          <w:tcPr>
            <w:tcW w:w="3290"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Подготовка домашнего задания. Работа с учебной и справочной литературой, интернет-ресурсами.</w:t>
            </w:r>
          </w:p>
        </w:tc>
      </w:tr>
      <w:tr w:rsidR="00241034" w:rsidRPr="00F37E77">
        <w:trPr>
          <w:jc w:val="center"/>
        </w:trPr>
        <w:tc>
          <w:tcPr>
            <w:tcW w:w="237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spacing w:after="0" w:line="240" w:lineRule="auto"/>
              <w:jc w:val="both"/>
              <w:rPr>
                <w:rFonts w:ascii="Times New Roman" w:eastAsia="Times New Roman" w:hAnsi="Times New Roman" w:cs="Times New Roman"/>
                <w:bCs/>
                <w:sz w:val="24"/>
                <w:szCs w:val="24"/>
                <w:lang w:eastAsia="ja-JP"/>
              </w:rPr>
            </w:pPr>
            <w:r w:rsidRPr="00F37E77">
              <w:rPr>
                <w:rFonts w:ascii="Times New Roman" w:eastAsia="Times New Roman" w:hAnsi="Times New Roman" w:cs="Times New Roman"/>
                <w:bCs/>
                <w:sz w:val="24"/>
                <w:szCs w:val="24"/>
                <w:lang w:eastAsia="ja-JP"/>
              </w:rPr>
              <w:t>Тема 6. Подготовка отчетности негосударственного пенсионного фонда</w:t>
            </w:r>
          </w:p>
        </w:tc>
        <w:tc>
          <w:tcPr>
            <w:tcW w:w="3684"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contextualSpacing/>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Налоговый режим</w:t>
            </w:r>
          </w:p>
        </w:tc>
        <w:tc>
          <w:tcPr>
            <w:tcW w:w="3290"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Подготовка домашнего задания. Работа с учебной и справочной литературой, интернет-ресурсами.</w:t>
            </w:r>
          </w:p>
        </w:tc>
      </w:tr>
      <w:tr w:rsidR="00241034" w:rsidRPr="00F37E77">
        <w:trPr>
          <w:jc w:val="center"/>
        </w:trPr>
        <w:tc>
          <w:tcPr>
            <w:tcW w:w="237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spacing w:after="0" w:line="240" w:lineRule="auto"/>
              <w:jc w:val="both"/>
              <w:rPr>
                <w:rFonts w:ascii="Times New Roman" w:eastAsia="Times New Roman" w:hAnsi="Times New Roman" w:cs="Times New Roman"/>
                <w:bCs/>
                <w:sz w:val="24"/>
                <w:szCs w:val="24"/>
                <w:lang w:eastAsia="ja-JP"/>
              </w:rPr>
            </w:pPr>
            <w:r w:rsidRPr="00F37E77">
              <w:rPr>
                <w:rFonts w:ascii="Times New Roman" w:eastAsia="Times New Roman" w:hAnsi="Times New Roman" w:cs="Times New Roman"/>
                <w:bCs/>
                <w:sz w:val="24"/>
                <w:szCs w:val="24"/>
                <w:lang w:eastAsia="ja-JP"/>
              </w:rPr>
              <w:t>Тема 7. Управление деятельностью негосударственного пенсионного фонда и обеспечение финансовой устойчивости негосударственного пенсионного фонда</w:t>
            </w:r>
          </w:p>
        </w:tc>
        <w:tc>
          <w:tcPr>
            <w:tcW w:w="3684"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contextualSpacing/>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Запрет Банка России на осуществление операций негосударственного пенсионного фонда по обязательному пенсионному страхованию, Последствия несоответствия фондов-участников, внесенных в реестр фондов-участников, требованиям к участию в системе гарантирования прав застрахованных лиц</w:t>
            </w:r>
          </w:p>
        </w:tc>
        <w:tc>
          <w:tcPr>
            <w:tcW w:w="3290"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Подготовка домашнего задания. Работа с учебной и справочной литературой, интернет-ресурсами.</w:t>
            </w:r>
          </w:p>
        </w:tc>
      </w:tr>
      <w:tr w:rsidR="00241034" w:rsidRPr="00F37E77">
        <w:trPr>
          <w:jc w:val="center"/>
        </w:trPr>
        <w:tc>
          <w:tcPr>
            <w:tcW w:w="2377"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spacing w:after="200" w:line="276" w:lineRule="auto"/>
              <w:jc w:val="both"/>
              <w:rPr>
                <w:rFonts w:ascii="Times New Roman" w:eastAsia="Calibri" w:hAnsi="Times New Roman" w:cs="Times New Roman"/>
                <w:sz w:val="24"/>
                <w:szCs w:val="24"/>
              </w:rPr>
            </w:pPr>
            <w:r w:rsidRPr="00F37E77">
              <w:rPr>
                <w:rFonts w:ascii="Times New Roman" w:eastAsia="Times New Roman" w:hAnsi="Times New Roman" w:cs="Times New Roman"/>
                <w:bCs/>
                <w:sz w:val="24"/>
                <w:szCs w:val="24"/>
                <w:lang w:eastAsia="ja-JP"/>
              </w:rPr>
              <w:t>Тема 8. Администрирование в негосударственном пенсионном фонде</w:t>
            </w:r>
          </w:p>
        </w:tc>
        <w:tc>
          <w:tcPr>
            <w:tcW w:w="3684" w:type="dxa"/>
            <w:tcBorders>
              <w:top w:val="single" w:sz="4" w:space="0" w:color="000000"/>
              <w:left w:val="single" w:sz="4" w:space="0" w:color="000000"/>
              <w:bottom w:val="single" w:sz="4" w:space="0" w:color="000000"/>
              <w:right w:val="single" w:sz="4" w:space="0" w:color="000000"/>
            </w:tcBorders>
            <w:vAlign w:val="center"/>
          </w:tcPr>
          <w:p w:rsidR="00241034" w:rsidRPr="00F37E77" w:rsidRDefault="002B48A2">
            <w:pPr>
              <w:tabs>
                <w:tab w:val="left" w:pos="205"/>
              </w:tabs>
              <w:spacing w:after="0" w:line="240" w:lineRule="auto"/>
              <w:contextualSpacing/>
              <w:jc w:val="both"/>
              <w:rPr>
                <w:rFonts w:ascii="Times New Roman" w:eastAsia="Times New Roman" w:hAnsi="Times New Roman" w:cs="Times New Roman"/>
                <w:sz w:val="24"/>
                <w:szCs w:val="24"/>
                <w:lang w:eastAsia="ja-JP"/>
              </w:rPr>
            </w:pPr>
            <w:r w:rsidRPr="00F37E77">
              <w:rPr>
                <w:rFonts w:ascii="Times New Roman" w:eastAsia="Times New Roman" w:hAnsi="Times New Roman" w:cs="Times New Roman"/>
                <w:sz w:val="24"/>
                <w:szCs w:val="24"/>
                <w:lang w:eastAsia="ja-JP"/>
              </w:rPr>
              <w:t>Требования к фонду, осуществляющему деятельность по негосударственному пенсионному обеспечению в соответствии с пенсионными договорами досрочного негосударственного пенсионного обеспечения, Обязанности фонда, осуществляющего деятельность по досрочному негосударственному пенсионному обеспечению</w:t>
            </w:r>
          </w:p>
        </w:tc>
        <w:tc>
          <w:tcPr>
            <w:tcW w:w="3290" w:type="dxa"/>
            <w:tcBorders>
              <w:top w:val="single" w:sz="4" w:space="0" w:color="000000"/>
              <w:left w:val="single" w:sz="4" w:space="0" w:color="000000"/>
              <w:bottom w:val="single" w:sz="4" w:space="0" w:color="000000"/>
              <w:right w:val="single" w:sz="4" w:space="0" w:color="000000"/>
            </w:tcBorders>
          </w:tcPr>
          <w:p w:rsidR="00241034" w:rsidRPr="00F37E77" w:rsidRDefault="002B48A2">
            <w:pPr>
              <w:spacing w:after="200" w:line="276" w:lineRule="auto"/>
              <w:rPr>
                <w:rFonts w:ascii="Times New Roman" w:eastAsia="Calibri" w:hAnsi="Times New Roman" w:cs="Times New Roman"/>
                <w:sz w:val="24"/>
                <w:szCs w:val="24"/>
              </w:rPr>
            </w:pPr>
            <w:r w:rsidRPr="00F37E77">
              <w:rPr>
                <w:rFonts w:ascii="Times New Roman" w:eastAsia="Times New Roman" w:hAnsi="Times New Roman" w:cs="Times New Roman"/>
                <w:sz w:val="24"/>
                <w:szCs w:val="24"/>
                <w:lang w:eastAsia="ja-JP"/>
              </w:rPr>
              <w:t xml:space="preserve">Подготовка домашнего задания. Работа с учебной и справочной литературой, интернет-ресурсами. </w:t>
            </w:r>
          </w:p>
        </w:tc>
      </w:tr>
    </w:tbl>
    <w:p w:rsidR="00241034" w:rsidRPr="00F37E77" w:rsidRDefault="00241034">
      <w:pPr>
        <w:rPr>
          <w:rFonts w:ascii="Times New Roman" w:eastAsia="Calibri" w:hAnsi="Times New Roman" w:cs="Times New Roman"/>
          <w:sz w:val="24"/>
          <w:szCs w:val="24"/>
        </w:rPr>
      </w:pPr>
    </w:p>
    <w:p w:rsidR="00241034" w:rsidRPr="00947D43" w:rsidRDefault="002B48A2">
      <w:pPr>
        <w:keepNext/>
        <w:widowControl w:val="0"/>
        <w:shd w:val="clear" w:color="auto" w:fill="FFFFFF"/>
        <w:spacing w:after="0" w:line="240" w:lineRule="auto"/>
        <w:jc w:val="center"/>
        <w:outlineLvl w:val="1"/>
        <w:rPr>
          <w:rFonts w:ascii="Times New Roman" w:eastAsia="Times New Roman" w:hAnsi="Times New Roman" w:cs="Times New Roman"/>
          <w:b/>
          <w:bCs/>
          <w:iCs/>
          <w:sz w:val="28"/>
          <w:szCs w:val="28"/>
          <w:lang w:eastAsia="ru-RU"/>
        </w:rPr>
      </w:pPr>
      <w:bookmarkStart w:id="16" w:name="_Toc25005516"/>
      <w:r w:rsidRPr="00947D43">
        <w:rPr>
          <w:rFonts w:ascii="Times New Roman" w:eastAsia="Times New Roman" w:hAnsi="Times New Roman" w:cs="Times New Roman"/>
          <w:b/>
          <w:bCs/>
          <w:iCs/>
          <w:sz w:val="28"/>
          <w:szCs w:val="28"/>
          <w:lang w:eastAsia="ru-RU"/>
        </w:rPr>
        <w:t>6.2 Перечень вопросов, заданий, тем для подготовки к текущему контролю</w:t>
      </w:r>
      <w:bookmarkEnd w:id="16"/>
      <w:r w:rsidRPr="00947D43">
        <w:rPr>
          <w:rFonts w:ascii="Times New Roman" w:eastAsia="Times New Roman" w:hAnsi="Times New Roman" w:cs="Times New Roman"/>
          <w:b/>
          <w:bCs/>
          <w:iCs/>
          <w:sz w:val="28"/>
          <w:szCs w:val="28"/>
          <w:lang w:eastAsia="ru-RU"/>
        </w:rPr>
        <w:t xml:space="preserve"> </w:t>
      </w:r>
    </w:p>
    <w:p w:rsidR="00241034" w:rsidRPr="00947D43" w:rsidRDefault="00241034">
      <w:pPr>
        <w:widowControl w:val="0"/>
        <w:spacing w:after="0" w:line="240" w:lineRule="auto"/>
        <w:rPr>
          <w:rFonts w:ascii="Times New Roman" w:eastAsia="Times New Roman" w:hAnsi="Times New Roman" w:cs="Times New Roman"/>
          <w:sz w:val="28"/>
          <w:szCs w:val="28"/>
          <w:lang w:eastAsia="ru-RU"/>
        </w:rPr>
      </w:pPr>
    </w:p>
    <w:p w:rsidR="00241034" w:rsidRPr="00947D43" w:rsidRDefault="002B48A2">
      <w:pPr>
        <w:jc w:val="both"/>
        <w:rPr>
          <w:rFonts w:ascii="Times New Roman" w:hAnsi="Times New Roman" w:cs="Times New Roman"/>
          <w:sz w:val="28"/>
          <w:szCs w:val="28"/>
        </w:rPr>
      </w:pPr>
      <w:r w:rsidRPr="00947D43">
        <w:rPr>
          <w:rFonts w:ascii="Times New Roman" w:eastAsia="Times New Roman" w:hAnsi="Times New Roman" w:cs="Times New Roman"/>
          <w:b/>
          <w:bCs/>
          <w:kern w:val="2"/>
          <w:sz w:val="28"/>
          <w:szCs w:val="28"/>
        </w:rPr>
        <w:t xml:space="preserve">Примерные темы </w:t>
      </w:r>
      <w:r w:rsidR="00BD7C3E" w:rsidRPr="00947D43">
        <w:rPr>
          <w:rFonts w:ascii="Times New Roman" w:eastAsia="Times New Roman" w:hAnsi="Times New Roman" w:cs="Times New Roman"/>
          <w:b/>
          <w:bCs/>
          <w:kern w:val="2"/>
          <w:sz w:val="28"/>
          <w:szCs w:val="28"/>
        </w:rPr>
        <w:t xml:space="preserve">проектной работы </w:t>
      </w:r>
      <w:bookmarkStart w:id="17" w:name="_Toc25005518"/>
      <w:bookmarkStart w:id="18" w:name="_Toc530056080"/>
      <w:bookmarkStart w:id="19" w:name="_Toc497987043"/>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Классификация негосударственных пенсионных схем.</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Законодательство об инвестировании средств пенсионных накоплений в Российской Федерации</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Субъекты и участники отношений по формированию и инвестированию средств пенсионных накоплений</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Регулирование, контроль и надзор в сфере формирования и инвестирования средств пенсионных накоплений</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Общественный контроль за формированием и инвестированием средств пенсионных накоплений</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Проверка субъектов отношений по формированию и инвестированию средств пенсионных накоплений</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Обязанности субъектов отношений по формированию и инвестированию средств пенсионных накоплений, средств выплатного резерва</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Порядок передачи средств в управление управляющим компаниям</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Договоры между субъектами отношений по инвестированию средств пенсионных накоплений</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Требования к субъектам и иным участникам отношений по инвестированию средств пенсионных накоплений.</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Инвестирование средств пенсионных накоплений</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Права застрахованных лиц при формировании и инвестировании средств пенсионных накоплений</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Порядок реализации права застрахованных лиц на выбор инвестиционного портфеля (управляющей компании)</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Конфликт интересов. Кодекс профессиональной этики. Защита информации при инвестировании средств пенсионных накоплений.</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Различия пенсионных схем пренумерандо и постнумерандо. Влияние их выбора на пенсионное обеспечение.</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Гарантирование прав застрахованных лиц страховщиками в системе пенсионного страхования и пенсионного обеспечения.</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Гарантирование прав застрахованных лиц Агентством по страхованию вкладов.</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Права и обязанности страховщиков в системе гарантирования прав застрахованных лиц.</w:t>
      </w:r>
    </w:p>
    <w:p w:rsidR="00241034" w:rsidRPr="00947D43" w:rsidRDefault="002B48A2" w:rsidP="00947D43">
      <w:pPr>
        <w:pStyle w:val="ad"/>
        <w:numPr>
          <w:ilvl w:val="0"/>
          <w:numId w:val="2"/>
        </w:numPr>
        <w:jc w:val="both"/>
        <w:rPr>
          <w:rFonts w:ascii="Times New Roman" w:hAnsi="Times New Roman" w:cs="Times New Roman"/>
          <w:sz w:val="28"/>
          <w:szCs w:val="28"/>
        </w:rPr>
      </w:pPr>
      <w:r w:rsidRPr="00947D43">
        <w:rPr>
          <w:rFonts w:ascii="Times New Roman" w:hAnsi="Times New Roman" w:cs="Times New Roman"/>
          <w:sz w:val="28"/>
          <w:szCs w:val="28"/>
        </w:rPr>
        <w:t>Полномочия Агентства по страхованию вкладов</w:t>
      </w:r>
    </w:p>
    <w:p w:rsidR="00BD7C3E" w:rsidRPr="00947D43" w:rsidRDefault="00BD7C3E" w:rsidP="00947D43">
      <w:pPr>
        <w:pStyle w:val="ad"/>
        <w:ind w:left="0"/>
        <w:jc w:val="both"/>
        <w:rPr>
          <w:rFonts w:ascii="Times New Roman" w:hAnsi="Times New Roman" w:cs="Times New Roman"/>
          <w:sz w:val="28"/>
          <w:szCs w:val="28"/>
        </w:rPr>
      </w:pPr>
    </w:p>
    <w:p w:rsidR="00BD7C3E" w:rsidRPr="00947D43" w:rsidRDefault="00BD7C3E" w:rsidP="00947D43">
      <w:pPr>
        <w:pStyle w:val="ad"/>
        <w:ind w:left="0"/>
        <w:jc w:val="both"/>
        <w:rPr>
          <w:rFonts w:ascii="Times New Roman" w:hAnsi="Times New Roman" w:cs="Times New Roman"/>
          <w:sz w:val="28"/>
          <w:szCs w:val="28"/>
        </w:rPr>
      </w:pPr>
      <w:r w:rsidRPr="00947D43">
        <w:rPr>
          <w:rFonts w:ascii="Times New Roman" w:hAnsi="Times New Roman" w:cs="Times New Roman"/>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лепартамента страхования и экономики социальной сферы</w:t>
      </w:r>
    </w:p>
    <w:p w:rsidR="00BD7C3E" w:rsidRPr="00947D43" w:rsidRDefault="00BD7C3E" w:rsidP="00947D43">
      <w:pPr>
        <w:pStyle w:val="ad"/>
        <w:ind w:left="0"/>
        <w:jc w:val="both"/>
        <w:rPr>
          <w:rFonts w:ascii="Times New Roman" w:hAnsi="Times New Roman" w:cs="Times New Roman"/>
          <w:sz w:val="28"/>
          <w:szCs w:val="28"/>
        </w:rPr>
      </w:pPr>
    </w:p>
    <w:p w:rsidR="00BD7C3E" w:rsidRPr="00947D43" w:rsidRDefault="00BD7C3E" w:rsidP="00947D43">
      <w:pPr>
        <w:pStyle w:val="ad"/>
        <w:ind w:left="0"/>
        <w:jc w:val="both"/>
        <w:rPr>
          <w:rFonts w:ascii="Times New Roman" w:hAnsi="Times New Roman" w:cs="Times New Roman"/>
          <w:sz w:val="28"/>
          <w:szCs w:val="28"/>
        </w:rPr>
      </w:pPr>
    </w:p>
    <w:p w:rsidR="00BD7C3E" w:rsidRPr="00947D43" w:rsidRDefault="00BD7C3E" w:rsidP="00947D43">
      <w:pPr>
        <w:pStyle w:val="ad"/>
        <w:ind w:left="0"/>
        <w:jc w:val="both"/>
        <w:rPr>
          <w:rFonts w:ascii="Times New Roman" w:hAnsi="Times New Roman" w:cs="Times New Roman"/>
          <w:b/>
          <w:sz w:val="28"/>
          <w:szCs w:val="28"/>
        </w:rPr>
      </w:pPr>
      <w:r w:rsidRPr="00947D43">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p>
    <w:p w:rsidR="00BD7C3E" w:rsidRPr="00947D43" w:rsidRDefault="00BD7C3E" w:rsidP="00947D43">
      <w:pPr>
        <w:pStyle w:val="ad"/>
        <w:ind w:left="0"/>
        <w:jc w:val="both"/>
        <w:rPr>
          <w:rFonts w:ascii="Times New Roman" w:hAnsi="Times New Roman" w:cs="Times New Roman"/>
          <w:sz w:val="28"/>
          <w:szCs w:val="28"/>
        </w:rPr>
      </w:pPr>
      <w:r w:rsidRPr="00947D43">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47D43">
        <w:rPr>
          <w:rFonts w:ascii="Times New Roman" w:hAnsi="Times New Roman" w:cs="Times New Roman"/>
          <w:b/>
          <w:sz w:val="28"/>
          <w:szCs w:val="28"/>
        </w:rPr>
        <w:t xml:space="preserve"> </w:t>
      </w:r>
      <w:r w:rsidRPr="00947D43">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D7C3E" w:rsidRPr="00F37E77" w:rsidRDefault="00BD7C3E" w:rsidP="00BD7C3E">
      <w:pPr>
        <w:pStyle w:val="ad"/>
        <w:ind w:left="0"/>
        <w:jc w:val="right"/>
        <w:rPr>
          <w:rFonts w:ascii="Times New Roman" w:hAnsi="Times New Roman" w:cs="Times New Roman"/>
          <w:sz w:val="26"/>
          <w:szCs w:val="26"/>
        </w:rPr>
      </w:pPr>
      <w:r w:rsidRPr="00F37E77">
        <w:rPr>
          <w:rFonts w:ascii="Times New Roman" w:hAnsi="Times New Roman" w:cs="Times New Roman"/>
          <w:sz w:val="26"/>
          <w:szCs w:val="26"/>
        </w:rPr>
        <w:t>Таблица 5</w:t>
      </w:r>
    </w:p>
    <w:tbl>
      <w:tblPr>
        <w:tblStyle w:val="af"/>
        <w:tblW w:w="0" w:type="auto"/>
        <w:tblLook w:val="04A0" w:firstRow="1" w:lastRow="0" w:firstColumn="1" w:lastColumn="0" w:noHBand="0" w:noVBand="1"/>
      </w:tblPr>
      <w:tblGrid>
        <w:gridCol w:w="1840"/>
        <w:gridCol w:w="2736"/>
        <w:gridCol w:w="2403"/>
        <w:gridCol w:w="2592"/>
      </w:tblGrid>
      <w:tr w:rsidR="00F37E77" w:rsidRPr="00F37E77" w:rsidTr="009A5BE3">
        <w:tc>
          <w:tcPr>
            <w:tcW w:w="1840" w:type="dxa"/>
          </w:tcPr>
          <w:p w:rsidR="00BD7C3E" w:rsidRPr="00F37E77" w:rsidRDefault="00BD7C3E" w:rsidP="00BD7C3E">
            <w:pPr>
              <w:jc w:val="both"/>
              <w:rPr>
                <w:rFonts w:ascii="Times New Roman" w:hAnsi="Times New Roman" w:cs="Times New Roman"/>
                <w:sz w:val="26"/>
                <w:szCs w:val="26"/>
              </w:rPr>
            </w:pPr>
            <w:r w:rsidRPr="00F37E77">
              <w:rPr>
                <w:rFonts w:ascii="Times New Roman" w:hAnsi="Times New Roman" w:cs="Times New Roman"/>
                <w:sz w:val="26"/>
                <w:szCs w:val="26"/>
              </w:rPr>
              <w:t xml:space="preserve">Наименование компетенции </w:t>
            </w:r>
          </w:p>
        </w:tc>
        <w:tc>
          <w:tcPr>
            <w:tcW w:w="2855" w:type="dxa"/>
          </w:tcPr>
          <w:p w:rsidR="00BD7C3E" w:rsidRPr="00F37E77" w:rsidRDefault="00BD7C3E" w:rsidP="00BD7C3E">
            <w:pPr>
              <w:jc w:val="both"/>
              <w:rPr>
                <w:rFonts w:ascii="Times New Roman" w:hAnsi="Times New Roman" w:cs="Times New Roman"/>
                <w:sz w:val="26"/>
                <w:szCs w:val="26"/>
              </w:rPr>
            </w:pPr>
            <w:r w:rsidRPr="00F37E77">
              <w:rPr>
                <w:rFonts w:ascii="Times New Roman" w:hAnsi="Times New Roman" w:cs="Times New Roman"/>
                <w:sz w:val="26"/>
                <w:szCs w:val="26"/>
              </w:rPr>
              <w:t xml:space="preserve">Наименование  индикаторов достижения компетенции </w:t>
            </w:r>
          </w:p>
        </w:tc>
        <w:tc>
          <w:tcPr>
            <w:tcW w:w="2381" w:type="dxa"/>
          </w:tcPr>
          <w:p w:rsidR="00BD7C3E" w:rsidRPr="00F37E77" w:rsidRDefault="00BD7C3E" w:rsidP="00BD7C3E">
            <w:pPr>
              <w:jc w:val="both"/>
              <w:rPr>
                <w:rFonts w:ascii="Times New Roman" w:hAnsi="Times New Roman" w:cs="Times New Roman"/>
                <w:sz w:val="26"/>
                <w:szCs w:val="26"/>
              </w:rPr>
            </w:pPr>
            <w:r w:rsidRPr="00F37E77">
              <w:rPr>
                <w:rFonts w:ascii="Times New Roman" w:hAnsi="Times New Roman" w:cs="Times New Roman"/>
                <w:sz w:val="26"/>
                <w:szCs w:val="26"/>
              </w:rPr>
              <w:t>Результаты обучения ( умения и знания), соотнесенные с индикаторами достижения компетенции</w:t>
            </w:r>
          </w:p>
        </w:tc>
        <w:tc>
          <w:tcPr>
            <w:tcW w:w="2495" w:type="dxa"/>
          </w:tcPr>
          <w:p w:rsidR="00BD7C3E" w:rsidRPr="00F37E77" w:rsidRDefault="00BD7C3E" w:rsidP="00BD7C3E">
            <w:pPr>
              <w:jc w:val="both"/>
              <w:rPr>
                <w:rFonts w:ascii="Times New Roman" w:hAnsi="Times New Roman" w:cs="Times New Roman"/>
                <w:sz w:val="26"/>
                <w:szCs w:val="26"/>
              </w:rPr>
            </w:pPr>
            <w:r w:rsidRPr="00F37E77">
              <w:rPr>
                <w:rFonts w:ascii="Times New Roman" w:hAnsi="Times New Roman" w:cs="Times New Roman"/>
                <w:sz w:val="26"/>
                <w:szCs w:val="26"/>
              </w:rPr>
              <w:t>Типовые контрольные задания</w:t>
            </w:r>
          </w:p>
        </w:tc>
      </w:tr>
      <w:tr w:rsidR="00947D43" w:rsidRPr="00F37E77" w:rsidTr="009A5BE3">
        <w:tc>
          <w:tcPr>
            <w:tcW w:w="1840" w:type="dxa"/>
          </w:tcPr>
          <w:p w:rsidR="00947D43" w:rsidRPr="00CD2E09" w:rsidRDefault="00947D43" w:rsidP="00947D43">
            <w:pPr>
              <w:spacing w:after="0" w:line="240" w:lineRule="auto"/>
              <w:rPr>
                <w:rFonts w:ascii="Times New Roman" w:eastAsia="Calibri" w:hAnsi="Times New Roman" w:cs="Times New Roman"/>
                <w:sz w:val="24"/>
                <w:szCs w:val="24"/>
              </w:rPr>
            </w:pPr>
            <w:r w:rsidRPr="00CD2E09">
              <w:rPr>
                <w:rFonts w:ascii="Times New Roman" w:eastAsia="Calibri" w:hAnsi="Times New Roman" w:cs="Times New Roman"/>
                <w:sz w:val="24"/>
                <w:szCs w:val="24"/>
              </w:rPr>
              <w:t>УК-13</w:t>
            </w:r>
          </w:p>
        </w:tc>
        <w:tc>
          <w:tcPr>
            <w:tcW w:w="2855" w:type="dxa"/>
          </w:tcPr>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1.Понимает базовые принципы функционирования экономики и экономического развития, цели и формы участия государства в экономике.</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 xml:space="preserve">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w:t>
            </w:r>
            <w:r w:rsidRPr="00CD2E09">
              <w:rPr>
                <w:rFonts w:ascii="Times New Roman" w:hAnsi="Times New Roman" w:cs="Times New Roman"/>
                <w:sz w:val="26"/>
                <w:szCs w:val="26"/>
              </w:rPr>
              <w:lastRenderedPageBreak/>
              <w:t>финансами (личным бюджетом), контролирует собственные экономические и финансовые риски.</w:t>
            </w:r>
          </w:p>
        </w:tc>
        <w:tc>
          <w:tcPr>
            <w:tcW w:w="2381" w:type="dxa"/>
          </w:tcPr>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lastRenderedPageBreak/>
              <w:t>Уметь: анализировать положение негосударственных пенсионных фондов в экономике и социальной сфере</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Знать: формы управленческой и бухгалтерской отчетности негосударственных пенсионных фондов</w:t>
            </w:r>
          </w:p>
          <w:p w:rsidR="00947D43" w:rsidRPr="00CD2E09" w:rsidRDefault="00947D43" w:rsidP="00947D43">
            <w:pPr>
              <w:jc w:val="both"/>
              <w:rPr>
                <w:rFonts w:ascii="Times New Roman" w:hAnsi="Times New Roman" w:cs="Times New Roman"/>
                <w:sz w:val="16"/>
                <w:szCs w:val="16"/>
              </w:rPr>
            </w:pPr>
          </w:p>
          <w:p w:rsidR="00947D43" w:rsidRPr="00CD2E09" w:rsidRDefault="00947D43" w:rsidP="00947D43">
            <w:pPr>
              <w:jc w:val="both"/>
              <w:rPr>
                <w:rFonts w:ascii="Times New Roman" w:hAnsi="Times New Roman" w:cs="Times New Roman"/>
                <w:sz w:val="26"/>
                <w:szCs w:val="26"/>
              </w:rPr>
            </w:pPr>
            <w:r w:rsidRPr="00947D43">
              <w:rPr>
                <w:rFonts w:ascii="Times New Roman" w:hAnsi="Times New Roman" w:cs="Times New Roman"/>
                <w:sz w:val="26"/>
                <w:szCs w:val="26"/>
              </w:rPr>
              <w:t>Уметь:</w:t>
            </w:r>
            <w:r w:rsidRPr="00CD2E09">
              <w:rPr>
                <w:rFonts w:ascii="Times New Roman" w:hAnsi="Times New Roman" w:cs="Times New Roman"/>
              </w:rPr>
              <w:t xml:space="preserve"> </w:t>
            </w:r>
            <w:r w:rsidRPr="00CD2E09">
              <w:rPr>
                <w:rFonts w:ascii="Times New Roman" w:hAnsi="Times New Roman" w:cs="Times New Roman"/>
                <w:sz w:val="26"/>
                <w:szCs w:val="26"/>
              </w:rPr>
              <w:t xml:space="preserve">применять методы личного экономического и финансового </w:t>
            </w:r>
            <w:r w:rsidRPr="00CD2E09">
              <w:rPr>
                <w:rFonts w:ascii="Times New Roman" w:hAnsi="Times New Roman" w:cs="Times New Roman"/>
                <w:sz w:val="26"/>
                <w:szCs w:val="26"/>
              </w:rPr>
              <w:lastRenderedPageBreak/>
              <w:t>планирования для достижения текущих и долгосрочных финансовых целей, использовать финансовые инструменты для управления личными финансами (личным бюджетом), контролировать собственные экономические и финансовые риски</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Знать:</w:t>
            </w:r>
            <w:r w:rsidRPr="00CD2E09">
              <w:rPr>
                <w:rFonts w:ascii="Times New Roman" w:hAnsi="Times New Roman" w:cs="Times New Roman"/>
              </w:rPr>
              <w:t xml:space="preserve"> </w:t>
            </w:r>
            <w:r w:rsidRPr="00CD2E09">
              <w:rPr>
                <w:rFonts w:ascii="Times New Roman" w:hAnsi="Times New Roman" w:cs="Times New Roman"/>
                <w:sz w:val="26"/>
                <w:szCs w:val="26"/>
              </w:rPr>
              <w:t>методы  личного экономического и финансового планирования для достижения текущих и долгосрочных финансовых целей, финансовые инструменты для управления личными финансами (личным бюджетом), экономические и финансовые риски</w:t>
            </w:r>
          </w:p>
        </w:tc>
        <w:tc>
          <w:tcPr>
            <w:tcW w:w="2495" w:type="dxa"/>
          </w:tcPr>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lastRenderedPageBreak/>
              <w:t>Проанализируйте положение негосударственных пенсионных фондов в экономике и социальной сфере на основе статистических данных на сайте Банка России</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Проанализируйте управленческую и бухгалтерскую отчетность одного из негосударственных пенсионных фондов, основываясь на раскрытии информации на его сайте</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lastRenderedPageBreak/>
              <w:t>Рассчитайте размер срочной пенсии с периодом выплаты 5 лет с установленным размером пенсионных выплат, накопительным периодом 10 лет и единовременным взносом 100 тыс. руб.</w:t>
            </w:r>
          </w:p>
          <w:p w:rsidR="00947D43" w:rsidRPr="00CD2E09" w:rsidRDefault="00947D43" w:rsidP="00947D43">
            <w:pPr>
              <w:jc w:val="both"/>
              <w:rPr>
                <w:rFonts w:ascii="Times New Roman" w:hAnsi="Times New Roman" w:cs="Times New Roman"/>
                <w:sz w:val="26"/>
                <w:szCs w:val="26"/>
              </w:rPr>
            </w:pP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Определите наиболее эффективные методы формирования будущего пенсионного дохода исходя их анализа ретроспективы финансового рынка за последние 10 ле.</w:t>
            </w:r>
          </w:p>
          <w:p w:rsidR="00947D43" w:rsidRPr="00CD2E09" w:rsidRDefault="00947D43" w:rsidP="00947D43">
            <w:pPr>
              <w:jc w:val="both"/>
              <w:rPr>
                <w:rFonts w:ascii="Times New Roman" w:hAnsi="Times New Roman" w:cs="Times New Roman"/>
                <w:sz w:val="26"/>
                <w:szCs w:val="26"/>
              </w:rPr>
            </w:pPr>
          </w:p>
        </w:tc>
      </w:tr>
      <w:tr w:rsidR="00947D43" w:rsidRPr="00F37E77" w:rsidTr="009A5BE3">
        <w:tc>
          <w:tcPr>
            <w:tcW w:w="1840" w:type="dxa"/>
          </w:tcPr>
          <w:p w:rsidR="00947D43" w:rsidRPr="00CD2E09" w:rsidRDefault="00947D43" w:rsidP="00947D43">
            <w:pPr>
              <w:spacing w:after="0" w:line="240" w:lineRule="auto"/>
              <w:rPr>
                <w:rFonts w:ascii="Times New Roman" w:eastAsia="Calibri" w:hAnsi="Times New Roman" w:cs="Times New Roman"/>
                <w:sz w:val="24"/>
                <w:szCs w:val="24"/>
              </w:rPr>
            </w:pPr>
            <w:r w:rsidRPr="00CD2E09">
              <w:rPr>
                <w:rFonts w:ascii="Times New Roman" w:eastAsia="Calibri" w:hAnsi="Times New Roman" w:cs="Times New Roman"/>
                <w:sz w:val="24"/>
                <w:szCs w:val="24"/>
              </w:rPr>
              <w:lastRenderedPageBreak/>
              <w:t>ПКН-6</w:t>
            </w:r>
          </w:p>
        </w:tc>
        <w:tc>
          <w:tcPr>
            <w:tcW w:w="2855" w:type="dxa"/>
          </w:tcPr>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 xml:space="preserve">1. Понимает содержание и логику проведения анализа деятельности экономического субъекта, приемы обоснования оперативных, </w:t>
            </w:r>
            <w:r w:rsidRPr="00CD2E09">
              <w:rPr>
                <w:rFonts w:ascii="Times New Roman" w:hAnsi="Times New Roman" w:cs="Times New Roman"/>
                <w:sz w:val="26"/>
                <w:szCs w:val="26"/>
              </w:rPr>
              <w:lastRenderedPageBreak/>
              <w:t>тактических и стратегических управленческих решений</w:t>
            </w:r>
          </w:p>
          <w:p w:rsidR="00947D43" w:rsidRPr="00CD2E09" w:rsidRDefault="00947D43" w:rsidP="00947D43">
            <w:pPr>
              <w:jc w:val="both"/>
              <w:rPr>
                <w:rFonts w:ascii="Times New Roman" w:hAnsi="Times New Roman" w:cs="Times New Roman"/>
                <w:sz w:val="26"/>
                <w:szCs w:val="26"/>
              </w:rPr>
            </w:pP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2. Предлагает варианты решения профессиональных задач в условиях неопределенности</w:t>
            </w:r>
          </w:p>
        </w:tc>
        <w:tc>
          <w:tcPr>
            <w:tcW w:w="2381" w:type="dxa"/>
          </w:tcPr>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lastRenderedPageBreak/>
              <w:t>Уметь: разрабатывать пенсионные программы негосударственных пенсионных фондов</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 xml:space="preserve">Знать: </w:t>
            </w:r>
            <w:r w:rsidRPr="00CD2E09">
              <w:rPr>
                <w:rFonts w:ascii="Times New Roman" w:hAnsi="Times New Roman" w:cs="Times New Roman"/>
                <w:sz w:val="26"/>
                <w:szCs w:val="26"/>
              </w:rPr>
              <w:lastRenderedPageBreak/>
              <w:t>законодательных основ работы негосударственных пенсионных фондов</w:t>
            </w:r>
          </w:p>
          <w:p w:rsidR="00947D43" w:rsidRPr="00CD2E09" w:rsidRDefault="00947D43" w:rsidP="00947D43">
            <w:pPr>
              <w:jc w:val="both"/>
              <w:rPr>
                <w:rFonts w:ascii="Times New Roman" w:hAnsi="Times New Roman" w:cs="Times New Roman"/>
                <w:sz w:val="26"/>
                <w:szCs w:val="26"/>
              </w:rPr>
            </w:pPr>
            <w:r w:rsidRPr="00947D43">
              <w:rPr>
                <w:rFonts w:ascii="Times New Roman" w:hAnsi="Times New Roman" w:cs="Times New Roman"/>
                <w:sz w:val="26"/>
                <w:szCs w:val="26"/>
              </w:rPr>
              <w:t>Уметь</w:t>
            </w:r>
            <w:r w:rsidRPr="00CD2E09">
              <w:rPr>
                <w:rFonts w:ascii="Times New Roman" w:hAnsi="Times New Roman" w:cs="Times New Roman"/>
                <w:sz w:val="26"/>
                <w:szCs w:val="26"/>
              </w:rPr>
              <w:t xml:space="preserve"> применять различные варианты решения профессиональных задач в условиях неопределенности</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Знать варианты решения профессиональных задач в условиях неопределенности</w:t>
            </w:r>
          </w:p>
        </w:tc>
        <w:tc>
          <w:tcPr>
            <w:tcW w:w="2495" w:type="dxa"/>
          </w:tcPr>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lastRenderedPageBreak/>
              <w:t xml:space="preserve">Разработайте предложения негосударственного пенсионного обеспечения сотрудников юридического лица на основе </w:t>
            </w:r>
            <w:r w:rsidRPr="00CD2E09">
              <w:rPr>
                <w:rFonts w:ascii="Times New Roman" w:hAnsi="Times New Roman" w:cs="Times New Roman"/>
                <w:sz w:val="26"/>
                <w:szCs w:val="26"/>
              </w:rPr>
              <w:lastRenderedPageBreak/>
              <w:t>пенсионных правил одного из негосударственных пенсионных фондов.</w:t>
            </w:r>
          </w:p>
          <w:p w:rsidR="00947D43" w:rsidRPr="00CD2E09" w:rsidRDefault="00947D43" w:rsidP="00947D43">
            <w:pPr>
              <w:jc w:val="both"/>
              <w:rPr>
                <w:rFonts w:ascii="Times New Roman" w:hAnsi="Times New Roman" w:cs="Times New Roman"/>
                <w:sz w:val="26"/>
                <w:szCs w:val="26"/>
              </w:rPr>
            </w:pP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Составьте перечень причин отзыва лицензии негосударственного пенсионного фонда. Напишите, какие действия должен предпринять негосударственный пенсионный фонд с целью избегания отзыва лицензии.</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Спрогнозируйте развитие рынка негосударственного пенсионного обеспечения на среднесрочную перспективу с учетом сложившихся на рынке тенденций.</w:t>
            </w:r>
          </w:p>
          <w:p w:rsidR="00947D43" w:rsidRPr="00CD2E09" w:rsidRDefault="00947D43" w:rsidP="00947D43">
            <w:pPr>
              <w:jc w:val="both"/>
              <w:rPr>
                <w:rFonts w:ascii="Times New Roman" w:hAnsi="Times New Roman" w:cs="Times New Roman"/>
                <w:sz w:val="26"/>
                <w:szCs w:val="26"/>
              </w:rPr>
            </w:pP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Сравните и обоснуйте выбор пенсионных программ для сотрудников юридических лиц на долгосрочную перспективу.</w:t>
            </w:r>
          </w:p>
          <w:p w:rsidR="00947D43" w:rsidRPr="00CD2E09" w:rsidRDefault="00947D43" w:rsidP="00947D43">
            <w:pPr>
              <w:jc w:val="both"/>
              <w:rPr>
                <w:rFonts w:ascii="Times New Roman" w:hAnsi="Times New Roman" w:cs="Times New Roman"/>
                <w:sz w:val="26"/>
                <w:szCs w:val="26"/>
              </w:rPr>
            </w:pPr>
          </w:p>
        </w:tc>
      </w:tr>
      <w:tr w:rsidR="00947D43" w:rsidRPr="00F37E77" w:rsidTr="009A5BE3">
        <w:tc>
          <w:tcPr>
            <w:tcW w:w="1840" w:type="dxa"/>
          </w:tcPr>
          <w:p w:rsidR="00947D43" w:rsidRPr="00CD2E09" w:rsidRDefault="00947D43" w:rsidP="00947D43">
            <w:pPr>
              <w:spacing w:after="0" w:line="240" w:lineRule="auto"/>
              <w:jc w:val="both"/>
              <w:rPr>
                <w:rStyle w:val="FontStyle12"/>
                <w:rFonts w:eastAsia="Calibri"/>
                <w:sz w:val="24"/>
                <w:szCs w:val="24"/>
              </w:rPr>
            </w:pPr>
            <w:r w:rsidRPr="00CD2E09">
              <w:rPr>
                <w:rFonts w:ascii="Times New Roman" w:hAnsi="Times New Roman" w:cs="Times New Roman"/>
                <w:sz w:val="24"/>
                <w:szCs w:val="24"/>
              </w:rPr>
              <w:lastRenderedPageBreak/>
              <w:t>ПКП-1</w:t>
            </w:r>
          </w:p>
        </w:tc>
        <w:tc>
          <w:tcPr>
            <w:tcW w:w="2855" w:type="dxa"/>
          </w:tcPr>
          <w:p w:rsidR="00947D43" w:rsidRPr="00CD2E09" w:rsidRDefault="00947D43" w:rsidP="00947D43">
            <w:pPr>
              <w:spacing w:after="0" w:line="240" w:lineRule="auto"/>
              <w:jc w:val="both"/>
              <w:rPr>
                <w:rFonts w:ascii="Times New Roman" w:hAnsi="Times New Roman" w:cs="Times New Roman"/>
                <w:sz w:val="24"/>
                <w:szCs w:val="24"/>
              </w:rPr>
            </w:pPr>
            <w:r w:rsidRPr="00CD2E09">
              <w:rPr>
                <w:rFonts w:ascii="Times New Roman" w:hAnsi="Times New Roman" w:cs="Times New Roman"/>
                <w:color w:val="000000"/>
                <w:sz w:val="24"/>
                <w:szCs w:val="24"/>
              </w:rPr>
              <w:t xml:space="preserve">1.Применяет теоретические знания для </w:t>
            </w:r>
            <w:r w:rsidRPr="00CD2E09">
              <w:rPr>
                <w:rFonts w:ascii="Times New Roman" w:hAnsi="Times New Roman" w:cs="Times New Roman"/>
                <w:sz w:val="24"/>
                <w:szCs w:val="24"/>
              </w:rPr>
              <w:t xml:space="preserve">осуществления текущей деятельности организаций социальной сферы, </w:t>
            </w:r>
            <w:r w:rsidRPr="00CD2E09">
              <w:rPr>
                <w:rFonts w:ascii="Times New Roman" w:hAnsi="Times New Roman" w:cs="Times New Roman"/>
                <w:sz w:val="24"/>
                <w:szCs w:val="24"/>
              </w:rPr>
              <w:lastRenderedPageBreak/>
              <w:t>субъектов социального предпринимательства (бизнеса), государственных внебюджетных фондов, органов регулирования социальной сферы.</w:t>
            </w:r>
          </w:p>
          <w:p w:rsidR="00947D43" w:rsidRPr="00CD2E09" w:rsidRDefault="00947D43" w:rsidP="00947D43">
            <w:pPr>
              <w:pStyle w:val="Style2"/>
              <w:spacing w:line="240" w:lineRule="auto"/>
              <w:ind w:firstLine="0"/>
            </w:pPr>
          </w:p>
          <w:p w:rsidR="00947D43" w:rsidRPr="00CD2E09" w:rsidRDefault="00947D43" w:rsidP="00947D43">
            <w:pPr>
              <w:pStyle w:val="Style2"/>
              <w:spacing w:line="240" w:lineRule="auto"/>
              <w:ind w:firstLine="0"/>
            </w:pPr>
          </w:p>
          <w:p w:rsidR="00947D43" w:rsidRPr="00CD2E09" w:rsidRDefault="00947D43" w:rsidP="00947D43">
            <w:pPr>
              <w:pStyle w:val="Style2"/>
              <w:spacing w:line="240" w:lineRule="auto"/>
              <w:ind w:firstLine="0"/>
            </w:pPr>
          </w:p>
          <w:p w:rsidR="00947D43" w:rsidRPr="00CD2E09" w:rsidRDefault="00947D43" w:rsidP="00947D43">
            <w:pPr>
              <w:pStyle w:val="Style2"/>
              <w:spacing w:line="240" w:lineRule="auto"/>
              <w:ind w:firstLine="0"/>
            </w:pPr>
          </w:p>
          <w:p w:rsidR="00947D43" w:rsidRPr="00CD2E09" w:rsidRDefault="00947D43" w:rsidP="00947D43">
            <w:pPr>
              <w:pStyle w:val="Style2"/>
              <w:spacing w:line="240" w:lineRule="auto"/>
              <w:ind w:firstLine="0"/>
            </w:pPr>
          </w:p>
          <w:p w:rsidR="00947D43" w:rsidRPr="00CD2E09" w:rsidRDefault="00947D43" w:rsidP="00947D43">
            <w:pPr>
              <w:pStyle w:val="Style2"/>
              <w:spacing w:line="240" w:lineRule="auto"/>
              <w:ind w:firstLine="0"/>
            </w:pPr>
          </w:p>
          <w:p w:rsidR="00947D43" w:rsidRPr="00CD2E09" w:rsidRDefault="00947D43" w:rsidP="00947D43">
            <w:pPr>
              <w:pStyle w:val="Style2"/>
              <w:spacing w:line="240" w:lineRule="auto"/>
              <w:ind w:firstLine="0"/>
              <w:rPr>
                <w:rStyle w:val="FontStyle12"/>
                <w:rFonts w:eastAsia="Calibri"/>
              </w:rPr>
            </w:pPr>
            <w:r w:rsidRPr="00CD2E09">
              <w:t xml:space="preserve">2. </w:t>
            </w:r>
            <w:r w:rsidRPr="00CD2E09">
              <w:rPr>
                <w:color w:val="000000"/>
              </w:rPr>
              <w:t xml:space="preserve">Применяет теоретические знания для </w:t>
            </w:r>
            <w:r w:rsidRPr="00CD2E09">
              <w:t>разработки, освоения и внедрения современных социальных проектов и услуг.</w:t>
            </w:r>
          </w:p>
        </w:tc>
        <w:tc>
          <w:tcPr>
            <w:tcW w:w="2381" w:type="dxa"/>
          </w:tcPr>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lastRenderedPageBreak/>
              <w:t xml:space="preserve">Уметь: применять методики управления рисками в негосударственных </w:t>
            </w:r>
            <w:r w:rsidRPr="00CD2E09">
              <w:rPr>
                <w:rFonts w:ascii="Times New Roman" w:hAnsi="Times New Roman" w:cs="Times New Roman"/>
                <w:sz w:val="26"/>
                <w:szCs w:val="26"/>
              </w:rPr>
              <w:lastRenderedPageBreak/>
              <w:t>пенсионных фондах</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Знать:</w:t>
            </w:r>
            <w:r w:rsidRPr="00CD2E09">
              <w:rPr>
                <w:rFonts w:ascii="Times New Roman" w:hAnsi="Times New Roman" w:cs="Times New Roman"/>
              </w:rPr>
              <w:t xml:space="preserve"> </w:t>
            </w:r>
            <w:r w:rsidRPr="00CD2E09">
              <w:rPr>
                <w:rFonts w:ascii="Times New Roman" w:hAnsi="Times New Roman" w:cs="Times New Roman"/>
                <w:sz w:val="26"/>
                <w:szCs w:val="26"/>
              </w:rPr>
              <w:t>пенсионных и страховых правил негосударственных пенсионных фондов на предмет разработки пенсионных программ</w:t>
            </w:r>
          </w:p>
          <w:p w:rsidR="00947D43" w:rsidRPr="00CD2E09" w:rsidRDefault="00947D43" w:rsidP="00947D43">
            <w:pPr>
              <w:jc w:val="both"/>
              <w:rPr>
                <w:rFonts w:ascii="Times New Roman" w:hAnsi="Times New Roman" w:cs="Times New Roman"/>
                <w:sz w:val="26"/>
                <w:szCs w:val="26"/>
                <w:highlight w:val="yellow"/>
              </w:rPr>
            </w:pPr>
            <w:r w:rsidRPr="00CD2E09">
              <w:rPr>
                <w:rFonts w:ascii="Times New Roman" w:hAnsi="Times New Roman" w:cs="Times New Roman"/>
                <w:sz w:val="26"/>
                <w:szCs w:val="26"/>
              </w:rPr>
              <w:t>Уметь: применять теоретические знания для разработки, освоения и внедрения современных социальных проектов и услуг.</w:t>
            </w:r>
          </w:p>
          <w:p w:rsidR="00947D43" w:rsidRPr="00CD2E09" w:rsidRDefault="00947D43" w:rsidP="00947D43">
            <w:pPr>
              <w:jc w:val="both"/>
              <w:rPr>
                <w:rFonts w:ascii="Times New Roman" w:hAnsi="Times New Roman" w:cs="Times New Roman"/>
                <w:sz w:val="26"/>
                <w:szCs w:val="26"/>
                <w:highlight w:val="yellow"/>
              </w:rPr>
            </w:pPr>
            <w:r w:rsidRPr="00947D43">
              <w:rPr>
                <w:rFonts w:ascii="Times New Roman" w:hAnsi="Times New Roman" w:cs="Times New Roman"/>
                <w:sz w:val="26"/>
                <w:szCs w:val="26"/>
              </w:rPr>
              <w:t xml:space="preserve">Знать: правила </w:t>
            </w:r>
            <w:r w:rsidRPr="00CD2E09">
              <w:rPr>
                <w:rFonts w:ascii="Times New Roman" w:hAnsi="Times New Roman" w:cs="Times New Roman"/>
                <w:sz w:val="26"/>
                <w:szCs w:val="26"/>
              </w:rPr>
              <w:t>разработки, освоения и внедрения современных социальных проектов и услуг.</w:t>
            </w:r>
          </w:p>
          <w:p w:rsidR="00947D43" w:rsidRPr="00CD2E09" w:rsidRDefault="00947D43" w:rsidP="00947D43">
            <w:pPr>
              <w:jc w:val="both"/>
              <w:rPr>
                <w:rFonts w:ascii="Times New Roman" w:hAnsi="Times New Roman" w:cs="Times New Roman"/>
                <w:sz w:val="26"/>
                <w:szCs w:val="26"/>
              </w:rPr>
            </w:pPr>
          </w:p>
        </w:tc>
        <w:tc>
          <w:tcPr>
            <w:tcW w:w="2495" w:type="dxa"/>
          </w:tcPr>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lastRenderedPageBreak/>
              <w:t xml:space="preserve">Проанализируйте методику стресс-тестирования негосударственных пенсионных фондов. </w:t>
            </w:r>
            <w:r w:rsidRPr="00CD2E09">
              <w:rPr>
                <w:rFonts w:ascii="Times New Roman" w:hAnsi="Times New Roman" w:cs="Times New Roman"/>
                <w:sz w:val="26"/>
                <w:szCs w:val="26"/>
              </w:rPr>
              <w:lastRenderedPageBreak/>
              <w:t>Сформируйте мнение о ее эффективности.</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Разработайте обоснованное предложение по внесению изменений в пенсионные правила негосударственных пенсионных фондов исходя из существующих рыночных предпосылок и международного опыта.</w:t>
            </w:r>
          </w:p>
          <w:p w:rsidR="00947D43" w:rsidRPr="00CD2E09" w:rsidRDefault="00947D43" w:rsidP="00947D43">
            <w:pPr>
              <w:jc w:val="both"/>
              <w:rPr>
                <w:rFonts w:ascii="Times New Roman" w:hAnsi="Times New Roman" w:cs="Times New Roman"/>
                <w:sz w:val="26"/>
                <w:szCs w:val="26"/>
              </w:rPr>
            </w:pP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Сформулируйте предложения по формированию корпоративной пенсионной программы для сотрудников предприятия</w:t>
            </w:r>
            <w:r>
              <w:rPr>
                <w:rFonts w:ascii="Times New Roman" w:hAnsi="Times New Roman" w:cs="Times New Roman"/>
                <w:sz w:val="26"/>
                <w:szCs w:val="26"/>
              </w:rPr>
              <w:t>,р</w:t>
            </w:r>
            <w:r w:rsidRPr="00CD2E09">
              <w:rPr>
                <w:rFonts w:ascii="Times New Roman" w:hAnsi="Times New Roman" w:cs="Times New Roman"/>
                <w:sz w:val="26"/>
                <w:szCs w:val="26"/>
              </w:rPr>
              <w:t>абочие</w:t>
            </w:r>
            <w:r>
              <w:rPr>
                <w:rFonts w:ascii="Times New Roman" w:hAnsi="Times New Roman" w:cs="Times New Roman"/>
                <w:sz w:val="26"/>
                <w:szCs w:val="26"/>
              </w:rPr>
              <w:t xml:space="preserve"> </w:t>
            </w:r>
            <w:r w:rsidRPr="00CD2E09">
              <w:rPr>
                <w:rFonts w:ascii="Times New Roman" w:hAnsi="Times New Roman" w:cs="Times New Roman"/>
                <w:sz w:val="26"/>
                <w:szCs w:val="26"/>
              </w:rPr>
              <w:t>места которого отнесены ко второму списку льготников.</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Используя положения пенсионного законодательства. сформулируйте предложения по включению пенсионных программ в программы корпоративной социальной ответственности.</w:t>
            </w:r>
          </w:p>
        </w:tc>
      </w:tr>
      <w:tr w:rsidR="00947D43" w:rsidRPr="00F37E77" w:rsidTr="009A5BE3">
        <w:tc>
          <w:tcPr>
            <w:tcW w:w="1840" w:type="dxa"/>
          </w:tcPr>
          <w:p w:rsidR="00947D43" w:rsidRPr="00CD2E09" w:rsidRDefault="00947D43" w:rsidP="00947D43">
            <w:pPr>
              <w:spacing w:after="0" w:line="240" w:lineRule="auto"/>
              <w:jc w:val="both"/>
              <w:rPr>
                <w:rStyle w:val="FontStyle12"/>
                <w:rFonts w:eastAsia="Calibri"/>
                <w:color w:val="000000" w:themeColor="text1"/>
                <w:sz w:val="24"/>
                <w:szCs w:val="24"/>
              </w:rPr>
            </w:pPr>
            <w:r w:rsidRPr="00CD2E09">
              <w:rPr>
                <w:rFonts w:ascii="Times New Roman" w:hAnsi="Times New Roman" w:cs="Times New Roman"/>
                <w:color w:val="000000" w:themeColor="text1"/>
                <w:sz w:val="24"/>
                <w:szCs w:val="24"/>
              </w:rPr>
              <w:lastRenderedPageBreak/>
              <w:t>ПКП-3</w:t>
            </w:r>
          </w:p>
        </w:tc>
        <w:tc>
          <w:tcPr>
            <w:tcW w:w="2855" w:type="dxa"/>
          </w:tcPr>
          <w:p w:rsidR="00947D43" w:rsidRPr="00CD2E09" w:rsidRDefault="00947D43" w:rsidP="00947D43">
            <w:pPr>
              <w:pStyle w:val="Style2"/>
              <w:spacing w:line="240" w:lineRule="auto"/>
              <w:ind w:firstLine="0"/>
              <w:rPr>
                <w:color w:val="000000" w:themeColor="text1"/>
              </w:rPr>
            </w:pPr>
            <w:r w:rsidRPr="00CD2E09">
              <w:rPr>
                <w:rStyle w:val="FontStyle12"/>
                <w:rFonts w:eastAsia="Calibri"/>
                <w:color w:val="000000" w:themeColor="text1"/>
              </w:rPr>
              <w:t xml:space="preserve">1. Выявляет успешный </w:t>
            </w:r>
            <w:r w:rsidRPr="00CD2E09">
              <w:rPr>
                <w:color w:val="000000" w:themeColor="text1"/>
              </w:rPr>
              <w:t>зарубежный опыт в целях совершенствования механизмов социальной политики.</w:t>
            </w: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color w:val="000000" w:themeColor="text1"/>
              </w:rPr>
            </w:pPr>
          </w:p>
          <w:p w:rsidR="00947D43" w:rsidRPr="00CD2E09" w:rsidRDefault="00947D43" w:rsidP="00947D43">
            <w:pPr>
              <w:pStyle w:val="Style2"/>
              <w:spacing w:line="240" w:lineRule="auto"/>
              <w:ind w:firstLine="0"/>
              <w:rPr>
                <w:rStyle w:val="FontStyle12"/>
                <w:color w:val="000000" w:themeColor="text1"/>
              </w:rPr>
            </w:pPr>
            <w:r w:rsidRPr="00CD2E09">
              <w:rPr>
                <w:color w:val="000000" w:themeColor="text1"/>
              </w:rPr>
              <w:t xml:space="preserve">2. Оценивает перспективность внедрения в России </w:t>
            </w:r>
            <w:r w:rsidRPr="00CD2E09">
              <w:rPr>
                <w:rStyle w:val="FontStyle12"/>
                <w:rFonts w:eastAsia="Calibri"/>
                <w:color w:val="000000" w:themeColor="text1"/>
              </w:rPr>
              <w:t xml:space="preserve">успешного </w:t>
            </w:r>
            <w:r w:rsidRPr="00CD2E09">
              <w:rPr>
                <w:color w:val="000000" w:themeColor="text1"/>
              </w:rPr>
              <w:t>зарубежного опыта в целях совершенствования механизмов социальной политики.</w:t>
            </w:r>
          </w:p>
        </w:tc>
        <w:tc>
          <w:tcPr>
            <w:tcW w:w="2381" w:type="dxa"/>
          </w:tcPr>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Уметь: формировать договоры доверительного управления средствами пенсионных резервов и пенсионных накоплений</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Знать: Правил инвестирования пенсионных резервов и пенсионных накоплений</w:t>
            </w:r>
          </w:p>
          <w:p w:rsidR="00947D43" w:rsidRPr="00CD2E09" w:rsidRDefault="00947D43" w:rsidP="00947D43">
            <w:pPr>
              <w:jc w:val="both"/>
              <w:rPr>
                <w:rFonts w:ascii="Times New Roman" w:hAnsi="Times New Roman" w:cs="Times New Roman"/>
                <w:sz w:val="26"/>
                <w:szCs w:val="26"/>
              </w:rPr>
            </w:pPr>
            <w:r w:rsidRPr="00947D43">
              <w:rPr>
                <w:rFonts w:ascii="Times New Roman" w:hAnsi="Times New Roman" w:cs="Times New Roman"/>
                <w:sz w:val="26"/>
                <w:szCs w:val="26"/>
              </w:rPr>
              <w:t>Уметь</w:t>
            </w:r>
            <w:r w:rsidRPr="00947D43">
              <w:rPr>
                <w:rFonts w:ascii="Times New Roman" w:hAnsi="Times New Roman" w:cs="Times New Roman"/>
              </w:rPr>
              <w:t xml:space="preserve"> </w:t>
            </w:r>
            <w:r w:rsidRPr="00947D43">
              <w:rPr>
                <w:rFonts w:ascii="Times New Roman" w:hAnsi="Times New Roman" w:cs="Times New Roman"/>
                <w:sz w:val="26"/>
                <w:szCs w:val="26"/>
              </w:rPr>
              <w:t>оценивать перспективность</w:t>
            </w:r>
            <w:r w:rsidRPr="00CD2E09">
              <w:rPr>
                <w:rFonts w:ascii="Times New Roman" w:hAnsi="Times New Roman" w:cs="Times New Roman"/>
                <w:sz w:val="26"/>
                <w:szCs w:val="26"/>
              </w:rPr>
              <w:t xml:space="preserve"> внедрения в России успешного зарубежного опыта в целях совершенствования механизмов социальной политики.</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Знать</w:t>
            </w:r>
            <w:r w:rsidRPr="00CD2E09">
              <w:rPr>
                <w:rFonts w:ascii="Times New Roman" w:hAnsi="Times New Roman" w:cs="Times New Roman"/>
              </w:rPr>
              <w:t xml:space="preserve"> </w:t>
            </w:r>
            <w:r w:rsidRPr="00CD2E09">
              <w:rPr>
                <w:rFonts w:ascii="Times New Roman" w:hAnsi="Times New Roman" w:cs="Times New Roman"/>
                <w:sz w:val="26"/>
                <w:szCs w:val="26"/>
              </w:rPr>
              <w:t>зарубежный опыт в целях совершенствования механизмов социальной политики.</w:t>
            </w:r>
          </w:p>
        </w:tc>
        <w:tc>
          <w:tcPr>
            <w:tcW w:w="2495" w:type="dxa"/>
          </w:tcPr>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Сформулируете содержание инвестиционной декларации по разрешенным объектам инвестирования в рамках договора доверительного управления. Сравните с международными практиками.</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Основываясь на данных сайта Московской биржи проанализируйте динамику доходности за последний календарный год активов разрешенных к инвестированию средств пенсионных накоплений в России и за рубежом. Сделайте обоснованные выводы.</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Сформируйте предложения по применению опыта пенсионного обеспечения стран Евразийского экономического союза в развитии российского рынка негосударственного пенсионного обеспечения.</w:t>
            </w:r>
          </w:p>
          <w:p w:rsidR="00947D43" w:rsidRPr="00CD2E09" w:rsidRDefault="00947D43" w:rsidP="00947D43">
            <w:pPr>
              <w:jc w:val="both"/>
              <w:rPr>
                <w:rFonts w:ascii="Times New Roman" w:hAnsi="Times New Roman" w:cs="Times New Roman"/>
                <w:sz w:val="26"/>
                <w:szCs w:val="26"/>
              </w:rPr>
            </w:pPr>
            <w:r w:rsidRPr="00CD2E09">
              <w:rPr>
                <w:rFonts w:ascii="Times New Roman" w:hAnsi="Times New Roman" w:cs="Times New Roman"/>
                <w:sz w:val="26"/>
                <w:szCs w:val="26"/>
              </w:rPr>
              <w:t xml:space="preserve">Сравните программы </w:t>
            </w:r>
            <w:r w:rsidRPr="00CD2E09">
              <w:rPr>
                <w:rFonts w:ascii="Times New Roman" w:hAnsi="Times New Roman" w:cs="Times New Roman"/>
                <w:sz w:val="26"/>
                <w:szCs w:val="26"/>
              </w:rPr>
              <w:lastRenderedPageBreak/>
              <w:t>обязательного пенсионного страхования стран СНГ. Сформируйте на его основе предложение по повышению эффективности российского пенсионного страхования.</w:t>
            </w:r>
          </w:p>
        </w:tc>
      </w:tr>
    </w:tbl>
    <w:p w:rsidR="00241034" w:rsidRPr="00947D43" w:rsidRDefault="00241034">
      <w:pPr>
        <w:jc w:val="both"/>
        <w:rPr>
          <w:rFonts w:ascii="Times New Roman" w:hAnsi="Times New Roman" w:cs="Times New Roman"/>
          <w:sz w:val="28"/>
          <w:szCs w:val="28"/>
        </w:rPr>
      </w:pPr>
    </w:p>
    <w:p w:rsidR="00241034" w:rsidRPr="00947D43" w:rsidRDefault="002B48A2">
      <w:pPr>
        <w:spacing w:after="0" w:line="360" w:lineRule="auto"/>
        <w:jc w:val="both"/>
        <w:rPr>
          <w:rFonts w:ascii="Times New Roman" w:eastAsia="Times New Roman" w:hAnsi="Times New Roman" w:cs="Times New Roman"/>
          <w:b/>
          <w:bCs/>
          <w:iCs/>
          <w:sz w:val="28"/>
          <w:szCs w:val="28"/>
          <w:lang w:eastAsia="ru-RU"/>
        </w:rPr>
      </w:pPr>
      <w:r w:rsidRPr="00947D43">
        <w:rPr>
          <w:rFonts w:ascii="Times New Roman" w:eastAsia="Times New Roman" w:hAnsi="Times New Roman" w:cs="Times New Roman"/>
          <w:b/>
          <w:bCs/>
          <w:iCs/>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bookmarkEnd w:id="17"/>
      <w:bookmarkEnd w:id="18"/>
      <w:bookmarkEnd w:id="19"/>
    </w:p>
    <w:p w:rsidR="00241034" w:rsidRPr="00947D43" w:rsidRDefault="00241034">
      <w:pPr>
        <w:spacing w:after="0" w:line="360" w:lineRule="auto"/>
        <w:jc w:val="both"/>
        <w:rPr>
          <w:rFonts w:ascii="Times New Roman" w:eastAsia="Times New Roman" w:hAnsi="Times New Roman" w:cs="Times New Roman"/>
          <w:b/>
          <w:sz w:val="28"/>
          <w:szCs w:val="28"/>
          <w:lang w:eastAsia="ru-RU"/>
        </w:rPr>
      </w:pPr>
    </w:p>
    <w:p w:rsidR="00241034" w:rsidRPr="00947D43" w:rsidRDefault="002B48A2">
      <w:pPr>
        <w:spacing w:after="0" w:line="360" w:lineRule="auto"/>
        <w:jc w:val="both"/>
        <w:rPr>
          <w:rFonts w:ascii="Times New Roman" w:eastAsia="Times New Roman" w:hAnsi="Times New Roman" w:cs="Times New Roman"/>
          <w:b/>
          <w:sz w:val="28"/>
          <w:szCs w:val="28"/>
          <w:lang w:eastAsia="ru-RU"/>
        </w:rPr>
      </w:pPr>
      <w:r w:rsidRPr="00947D43">
        <w:rPr>
          <w:rFonts w:ascii="Times New Roman" w:eastAsia="Times New Roman" w:hAnsi="Times New Roman" w:cs="Times New Roman"/>
          <w:b/>
          <w:sz w:val="28"/>
          <w:szCs w:val="28"/>
          <w:lang w:eastAsia="ru-RU"/>
        </w:rPr>
        <w:t>Примерные вопросы для подготовки к экзамену</w:t>
      </w:r>
    </w:p>
    <w:p w:rsidR="00241034" w:rsidRPr="00947D43" w:rsidRDefault="002B48A2">
      <w:pPr>
        <w:jc w:val="both"/>
        <w:rPr>
          <w:rFonts w:ascii="Times New Roman" w:hAnsi="Times New Roman" w:cs="Times New Roman"/>
          <w:sz w:val="28"/>
          <w:szCs w:val="28"/>
        </w:rPr>
      </w:pPr>
      <w:r w:rsidRPr="00947D43">
        <w:rPr>
          <w:rFonts w:ascii="Times New Roman" w:hAnsi="Times New Roman" w:cs="Times New Roman"/>
          <w:sz w:val="28"/>
          <w:szCs w:val="28"/>
        </w:rPr>
        <w:t>Вопросы для самоподготовки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Субъекты и участники отношений по негосударственному пенсионному обеспечению и обязательному пенсионному страхованию</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Создание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Требования к лицам, имеющим право распоряжаться более 10 процентами акций, составляющих уставный капитал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Государственная регистрация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Учредительные документы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Требования к уставному капиталу и собственным средствам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Требования к органам управления фонда и его должностным лицам</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Контролирующие негосударственный пенсионный фонд лица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Организация внутреннего контроля в фонде</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Особенности совершения сделок с акциями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Предоставление лицензии на осуществление деятельности по пенсионному обеспечению и пенсионному страхованию</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Аннулирование лицензии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Функции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Правила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Пенсионные основания</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Требования к пенсионным схемам</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Пенсионный договор</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Права и обязанности вкладчиков, участников, застрахованных лиц и страхователей</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lastRenderedPageBreak/>
        <w:t>Обязанности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Определение обязательств фонда и сумм, подлежащих передаче другому страховщику</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Гарантийное восполнение резервов покрытия пенсионных обязательств</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Конфиденциальная информация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Имущество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Пенсионные резервы и пенсионные накопления</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Страховой резерв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Резерв фонда по обязательному пенсионному страхованию</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Дивиденды</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Актуарное оценивание деятельности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Аудит отчетности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Объединенные гарантийные фонды и страхование</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Принципы размещения средств пенсионных резервов и инвестирования средств пенсионных накоплений</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Разрешенные активы (объекты инвестирования) пенсионных накоплений</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Управление пенсионными резервами и инвестирование средств пенсионных накоплений</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Ограничения при размещении средств пенсионных резервов и инвестировании средств пенсионных накоплений</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Хранение пенсионных резервов и средств пенсионных накоплений, размещенных (инвестированных) в ценные бумаги. Контроль за размещением средств пенсионных резервов и инвестированием средств пенсионных накоплений</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Статья 27. Распределение дохода от размещения средств пенсионных резервов и инвестирования средств пенсионных накоплений</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Органы управления фонда и органы контроля за деятельностью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Попечительский совет</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Бухгалтерский учет и отчетность</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Отчетность, представляемая в Банк России или саморегулируемую организацию в сфере финансового рынка, объединяющую фонды</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Реорганизация и ликвидация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Ликвидация фонда по инициативе Банка России (принудительная ликвидация)</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Регулирование деятельности в области негосударственного пенсионного обеспечения и обязательного пенсионного страхования. Надзор и контроль за указанной деятельностью</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Меры, применяемые Банком России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lastRenderedPageBreak/>
        <w:t>Порядок устранения по требованию Банка России последствий нарушения условий управления средствами пенсионных резервов и организации инвестирования средств пенсионных накоплений</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Информация, подлежащая раскрытию фондами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Информация, предоставляемая по требованию заинтересованных лиц</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Требования к содержанию распространяемой, предоставляемой или раскрываемой информации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Налоговый режим</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Требования к фонду, осуществляющему деятельность по обязательному пенсионному страхованию</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Обязанности фонда, осуществляющего деятельность по обязательному пенсионному страхованию</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Определение размера средств пенсионных накоплений, подлежащих отражению на пенсионных счетах накопительной пенсии застрахованных лиц по истечении каждых пяти лет с года вступления в силу договора об обязательном пенсионном страховании с фондом</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Требования к договору об обязательном пенсионном страховании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Порядок заключения договора об обязательном пенсионном страховании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Изменение и прекращение договора об обязательном пенсионном страховании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Передача средств пенсионных накоплений из одного фонда в другой фонд или в Фонд пенсионного и социального страхования Российской Федерации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Определение размера средств пенсионных накоплений, подлежащих передаче при переходе (досрочном переходе) застрахованного лица из одного фонда в другой фонд или в Фонд пенсионного и социального страхования Российской Федерации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Определение размера средств пенсионных накоплений, подлежащих отражению на пенсионном счете накопительной пенсии по состоянию на дату назначения накопительной пенсии и (или) срочной пенсионной выплаты или единовременной выплаты</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Порядок подачи застрахованным лицом заявления о переходе (заявления о досрочном переходе) в фонд</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Порядок подачи застрахованным лицом заявления о переходе (заявления о досрочном переходе) в Фонд пенсионного и социального страхования Российской Федерации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Порядок подачи застрахованным лицом уведомления о замене</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Порядок подачи застрахованным лицом уведомления об отказе от смены страховщика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lastRenderedPageBreak/>
        <w:t>Порядок подачи застрахованным лицом уведомления о запрете и уведомления об отзыве уведомления о запрете</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Порядок рассмотрения Фондом пенсионного и социального страхования Российской Федерации заявления застрахованного лица о переходе (заявления застрахованного лица о досрочном переходе) в фонд из Фонда пенсионного и социального страхования Российской Федерации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Порядок рассмотрения заявления застрахованного лица о переходе (заявления застрахованного лица о досрочном переходе) в Фонд пенсионного и социального страхования Российской Федерации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Порядок перехода застрахованного лица из фонда в фонд</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Порядок рассмотрения Фондом пенсионного и социального страхования Российской Федерации уведомления о замене</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Порядок передачи Фондом пенсионного и социального страхования Российской Федерации и фондом средств пенсионных накоплений застрахованных лиц</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Требования к договору доверительного управления средствами пенсионных накоплений</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Обязанности управляющей компании, осуществляющей инвестирование средств пенсионных накоплений</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Требования к структуре инвестиционного портфеля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Обязанности специализированного депозитария, заключившего договор об оказании услуг с фондом, осуществляющим формирование накопительной пенсии, и управляющей компанией, осуществляющей инвестирование средств пенсионных накоплений</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Особенности порядка ведения пенсионных счетов накопительной пенсии в фонде</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Требования к отчетности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Обеспечение хранения информации о деятельности фонда</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Порядок выплаты правопреемникам средств пенсионных накоплений застрахованных лиц</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Единый реестр застрахованных лиц по обязательному пенсионному страхованию</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Вознаграждение и оплата расходов фонда, управляющей компании, специализированного депозитария</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Конфликт интересов</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Кодекс профессиональной этики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Саморегулируемые организации в сфере финансового рынка, объединяющие фонды</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Ограничение маркетинга в фондах, осуществляющих деятельность по обязательному пенсионному страхованию</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lastRenderedPageBreak/>
        <w:t>Назначение и выплата фондом накопительной пенсии и (или) срочной пенсионной выплаты</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Общие требования к досрочному негосударственному пенсионному обеспечению</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Требования к фонду, осуществляющему деятельность по негосударственному пенсионному обеспечению в соответствии с пенсионными договорами досрочного негосударственного пенсионного обеспечения</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Требования к пенсионным программам работодателя</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Обязанности фонда, осуществляющего деятельность по досрочному негосударственному пенсионному обеспечению</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Требования к пенсионному договору досрочного негосударственного пенсионного обеспечения</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Особенности уплаты пенсионных взносов</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Особенности учета средств в фонде для выплаты пенсий по пенсионным договорам досрочного негосударственного пенсионного обеспечения</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Гарантии прав работников (их правопреемников в случае смерти работников) на соответствующие денежные выплаты при прекращении пенсионного договора досрочного негосударственного пенсионного обеспечения, в том числе в случае реорганизации (ликвидации) работодателя, реорганизации (ликвидации) фонда (фондов), осуществляющего досрочное негосударственное пенсионное обеспечение, а также в случае расторжения (прекращения) трудового договора с работником независимо от основания</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Назначение и выплата фондом негосударственной пенсии в системе досрочного негосударственного пенсионного обеспечения, выплата выкупной суммы.</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Основные принципы системы гарантирования прав застрахованных лиц</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 xml:space="preserve"> Организационные основы системы гарантирования прав застрахованных лиц</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 xml:space="preserve"> Участники системы гарантирования прав застрахованных лиц</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Взаимодействие участников системы гарантирования прав застрахованных лиц</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Основы взаимодействия Агентства по страхованию вкладов, Банка России и Фонда пенсионного и социального страхования Российской Федерации</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Постановка страховщиков на учет и их снятие с учета в системе гарантирования прав застрахованных лиц</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lastRenderedPageBreak/>
        <w:t>Получение Агентством по страхованию вкладов отчетности, информации и документов страховщиков и участие в их проверках</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Контроль за функционированием системы гарантирования прав застрахованных лиц</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Финансовые основы системы гарантирования прав застрахованных лиц</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Фонд гарантирования пенсионных накоплений</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Источники формирования фонда гарантирования пенсионных накоплений</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Гарантийные взносы страховщиков и размер фонда гарантирования пенсионных накоплений</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Обеспечение исполнения обязанности по уплате гарантийных взносов</w:t>
      </w:r>
    </w:p>
    <w:p w:rsidR="00241034" w:rsidRPr="00947D43" w:rsidRDefault="002B48A2">
      <w:pPr>
        <w:pStyle w:val="ad"/>
        <w:numPr>
          <w:ilvl w:val="0"/>
          <w:numId w:val="1"/>
        </w:numPr>
        <w:jc w:val="both"/>
        <w:rPr>
          <w:rFonts w:ascii="Times New Roman" w:hAnsi="Times New Roman" w:cs="Times New Roman"/>
          <w:sz w:val="28"/>
          <w:szCs w:val="28"/>
        </w:rPr>
      </w:pPr>
      <w:r w:rsidRPr="00947D43">
        <w:rPr>
          <w:rFonts w:ascii="Times New Roman" w:hAnsi="Times New Roman" w:cs="Times New Roman"/>
          <w:sz w:val="28"/>
          <w:szCs w:val="28"/>
        </w:rPr>
        <w:t>Направления расходования средств фонда гарантирования пенсионных накоплений и обеспечение финансовой устойчивости системы гарантирования прав застрахованных лиц</w:t>
      </w:r>
    </w:p>
    <w:p w:rsidR="00B3229E" w:rsidRPr="00F37E77" w:rsidRDefault="00B3229E" w:rsidP="00B3229E">
      <w:pPr>
        <w:widowControl w:val="0"/>
        <w:spacing w:before="280" w:after="280" w:line="240" w:lineRule="auto"/>
        <w:jc w:val="center"/>
        <w:rPr>
          <w:rFonts w:ascii="Times New Roman" w:eastAsia="Times New Roman" w:hAnsi="Times New Roman" w:cs="Times New Roman"/>
          <w:sz w:val="24"/>
          <w:szCs w:val="24"/>
          <w:lang w:eastAsia="ru-RU"/>
        </w:rPr>
      </w:pPr>
      <w:r w:rsidRPr="00F37E77">
        <w:rPr>
          <w:rFonts w:ascii="Times New Roman" w:eastAsia="Times New Roman" w:hAnsi="Times New Roman" w:cs="Times New Roman"/>
          <w:b/>
          <w:sz w:val="28"/>
          <w:szCs w:val="28"/>
          <w:lang w:eastAsia="ru-RU"/>
        </w:rPr>
        <w:t>Образец экзаменационного билета</w:t>
      </w:r>
    </w:p>
    <w:p w:rsidR="00B3229E" w:rsidRPr="00F37E77" w:rsidRDefault="00B3229E" w:rsidP="00B3229E">
      <w:pPr>
        <w:widowControl w:val="0"/>
        <w:tabs>
          <w:tab w:val="left" w:pos="645"/>
          <w:tab w:val="center" w:pos="4677"/>
        </w:tabs>
        <w:spacing w:after="0" w:line="240" w:lineRule="auto"/>
        <w:jc w:val="center"/>
        <w:rPr>
          <w:rFonts w:ascii="Times New Roman" w:eastAsia="Times New Roman" w:hAnsi="Times New Roman" w:cs="Times New Roman"/>
          <w:sz w:val="24"/>
          <w:szCs w:val="24"/>
          <w:lang w:eastAsia="zh-CN"/>
        </w:rPr>
      </w:pPr>
      <w:r w:rsidRPr="00F37E77">
        <w:rPr>
          <w:rFonts w:ascii="Times New Roman" w:eastAsia="Times New Roman" w:hAnsi="Times New Roman" w:cs="Times New Roman"/>
          <w:b/>
          <w:sz w:val="28"/>
          <w:szCs w:val="28"/>
          <w:lang w:eastAsia="zh-CN"/>
        </w:rPr>
        <w:t>Федеральное государственное образовательное бюджетное учреждение</w:t>
      </w:r>
    </w:p>
    <w:p w:rsidR="00B3229E" w:rsidRPr="00F37E77" w:rsidRDefault="00B3229E" w:rsidP="00B3229E">
      <w:pPr>
        <w:widowControl w:val="0"/>
        <w:spacing w:after="0" w:line="240" w:lineRule="auto"/>
        <w:jc w:val="center"/>
        <w:rPr>
          <w:rFonts w:ascii="Times New Roman" w:eastAsia="Times New Roman" w:hAnsi="Times New Roman" w:cs="Times New Roman"/>
          <w:sz w:val="24"/>
          <w:szCs w:val="24"/>
          <w:lang w:eastAsia="zh-CN"/>
        </w:rPr>
      </w:pPr>
      <w:r w:rsidRPr="00F37E77">
        <w:rPr>
          <w:rFonts w:ascii="Times New Roman" w:eastAsia="Times New Roman" w:hAnsi="Times New Roman" w:cs="Times New Roman"/>
          <w:b/>
          <w:sz w:val="28"/>
          <w:szCs w:val="28"/>
          <w:lang w:eastAsia="zh-CN"/>
        </w:rPr>
        <w:t>высшего образования</w:t>
      </w:r>
    </w:p>
    <w:p w:rsidR="00B3229E" w:rsidRPr="00F37E77" w:rsidRDefault="00B3229E" w:rsidP="00B3229E">
      <w:pPr>
        <w:widowControl w:val="0"/>
        <w:spacing w:after="0" w:line="240" w:lineRule="auto"/>
        <w:jc w:val="center"/>
        <w:rPr>
          <w:rFonts w:ascii="Times New Roman" w:eastAsia="Times New Roman" w:hAnsi="Times New Roman" w:cs="Times New Roman"/>
          <w:sz w:val="24"/>
          <w:szCs w:val="24"/>
          <w:lang w:eastAsia="zh-CN"/>
        </w:rPr>
      </w:pPr>
      <w:r w:rsidRPr="00F37E77">
        <w:rPr>
          <w:rFonts w:ascii="Times New Roman" w:eastAsia="Times New Roman" w:hAnsi="Times New Roman" w:cs="Times New Roman"/>
          <w:b/>
          <w:sz w:val="28"/>
          <w:szCs w:val="28"/>
          <w:lang w:eastAsia="zh-CN"/>
        </w:rPr>
        <w:t>«ФИНАНСОВЫЙ УНИВЕРСИТЕТ ПРИ ПРАВИТЕЛЬСТВЕ</w:t>
      </w:r>
    </w:p>
    <w:p w:rsidR="00B3229E" w:rsidRPr="00F37E77" w:rsidRDefault="00B3229E" w:rsidP="00B3229E">
      <w:pPr>
        <w:widowControl w:val="0"/>
        <w:spacing w:after="0" w:line="240" w:lineRule="auto"/>
        <w:jc w:val="center"/>
        <w:rPr>
          <w:rFonts w:ascii="Times New Roman" w:eastAsia="Times New Roman" w:hAnsi="Times New Roman" w:cs="Times New Roman"/>
          <w:sz w:val="24"/>
          <w:szCs w:val="24"/>
          <w:lang w:eastAsia="zh-CN"/>
        </w:rPr>
      </w:pPr>
      <w:r w:rsidRPr="00F37E77">
        <w:rPr>
          <w:rFonts w:ascii="Times New Roman" w:eastAsia="Times New Roman" w:hAnsi="Times New Roman" w:cs="Times New Roman"/>
          <w:b/>
          <w:sz w:val="28"/>
          <w:szCs w:val="28"/>
          <w:lang w:eastAsia="zh-CN"/>
        </w:rPr>
        <w:t>РОССИЙСКОЙ ФЕДЕРАЦИИ»</w:t>
      </w:r>
    </w:p>
    <w:p w:rsidR="00B3229E" w:rsidRPr="00F37E77" w:rsidRDefault="00B3229E" w:rsidP="00B3229E">
      <w:pPr>
        <w:widowControl w:val="0"/>
        <w:tabs>
          <w:tab w:val="left" w:leader="underscore" w:pos="9386"/>
        </w:tabs>
        <w:spacing w:after="0" w:line="278" w:lineRule="exact"/>
        <w:ind w:left="20"/>
        <w:jc w:val="both"/>
        <w:rPr>
          <w:rFonts w:ascii="Times New Roman" w:eastAsia="Calibri" w:hAnsi="Times New Roman" w:cs="Times New Roman"/>
          <w:b/>
          <w:bCs/>
        </w:rPr>
      </w:pPr>
      <w:r w:rsidRPr="00F37E77">
        <w:rPr>
          <w:rFonts w:ascii="Times New Roman" w:eastAsia="Calibri" w:hAnsi="Times New Roman" w:cs="Times New Roman"/>
          <w:b/>
          <w:bCs/>
          <w:sz w:val="28"/>
          <w:szCs w:val="28"/>
          <w:shd w:val="clear" w:color="auto" w:fill="FFFFFF"/>
        </w:rPr>
        <w:t xml:space="preserve">Департамент </w:t>
      </w:r>
      <w:r w:rsidRPr="00F37E77">
        <w:rPr>
          <w:rFonts w:ascii="Times New Roman" w:eastAsia="Calibri" w:hAnsi="Times New Roman" w:cs="Times New Roman"/>
          <w:b/>
          <w:bCs/>
          <w:sz w:val="28"/>
          <w:szCs w:val="28"/>
        </w:rPr>
        <w:t>страхования и экономики социальной сферы</w:t>
      </w:r>
    </w:p>
    <w:p w:rsidR="00B3229E" w:rsidRPr="00F37E77" w:rsidRDefault="00B3229E" w:rsidP="00B3229E">
      <w:pPr>
        <w:widowControl w:val="0"/>
        <w:tabs>
          <w:tab w:val="left" w:leader="underscore" w:pos="9386"/>
        </w:tabs>
        <w:spacing w:after="0" w:line="312" w:lineRule="exact"/>
        <w:ind w:left="20"/>
        <w:jc w:val="both"/>
        <w:rPr>
          <w:rFonts w:ascii="Times New Roman" w:eastAsia="Calibri" w:hAnsi="Times New Roman" w:cs="Times New Roman"/>
          <w:b/>
          <w:bCs/>
        </w:rPr>
      </w:pPr>
      <w:r w:rsidRPr="00F37E77">
        <w:rPr>
          <w:rFonts w:ascii="Times New Roman" w:eastAsia="Calibri" w:hAnsi="Times New Roman" w:cs="Times New Roman"/>
          <w:b/>
          <w:bCs/>
          <w:sz w:val="28"/>
          <w:szCs w:val="28"/>
          <w:shd w:val="clear" w:color="auto" w:fill="FFFFFF"/>
        </w:rPr>
        <w:t>Дисциплина «</w:t>
      </w:r>
      <w:r w:rsidR="00E202B2" w:rsidRPr="00F37E77">
        <w:rPr>
          <w:rFonts w:ascii="Times New Roman" w:eastAsia="Calibri" w:hAnsi="Times New Roman" w:cs="Times New Roman"/>
          <w:b/>
          <w:bCs/>
          <w:sz w:val="28"/>
          <w:szCs w:val="28"/>
          <w:shd w:val="clear" w:color="auto" w:fill="FFFFFF"/>
        </w:rPr>
        <w:t>Пенсионные планы и негосударственные пенсионные фонды</w:t>
      </w:r>
      <w:r w:rsidRPr="00F37E77">
        <w:rPr>
          <w:rFonts w:ascii="Times New Roman" w:eastAsia="Calibri" w:hAnsi="Times New Roman" w:cs="Times New Roman"/>
          <w:b/>
          <w:bCs/>
          <w:sz w:val="28"/>
          <w:szCs w:val="28"/>
          <w:shd w:val="clear" w:color="auto" w:fill="FFFFFF"/>
        </w:rPr>
        <w:t>»</w:t>
      </w:r>
    </w:p>
    <w:p w:rsidR="00B3229E" w:rsidRPr="00F37E77" w:rsidRDefault="00B3229E" w:rsidP="00B3229E">
      <w:pPr>
        <w:widowControl w:val="0"/>
        <w:tabs>
          <w:tab w:val="left" w:pos="6120"/>
          <w:tab w:val="left" w:leader="underscore" w:pos="6183"/>
          <w:tab w:val="left" w:leader="underscore" w:pos="9386"/>
        </w:tabs>
        <w:spacing w:after="0" w:line="312" w:lineRule="exact"/>
        <w:ind w:left="20"/>
        <w:jc w:val="both"/>
        <w:rPr>
          <w:rFonts w:ascii="Times New Roman" w:eastAsia="Calibri" w:hAnsi="Times New Roman" w:cs="Times New Roman"/>
        </w:rPr>
      </w:pPr>
      <w:r w:rsidRPr="00F37E77">
        <w:rPr>
          <w:rFonts w:ascii="Times New Roman" w:eastAsia="Calibri" w:hAnsi="Times New Roman" w:cs="Times New Roman"/>
          <w:b/>
          <w:sz w:val="28"/>
          <w:szCs w:val="28"/>
          <w:shd w:val="clear" w:color="auto" w:fill="FFFFFF"/>
        </w:rPr>
        <w:t>Финансовый факультет</w:t>
      </w:r>
      <w:r w:rsidRPr="00F37E77">
        <w:rPr>
          <w:rFonts w:ascii="Times New Roman" w:eastAsia="Calibri" w:hAnsi="Times New Roman" w:cs="Times New Roman"/>
          <w:b/>
          <w:sz w:val="28"/>
          <w:szCs w:val="28"/>
          <w:shd w:val="clear" w:color="auto" w:fill="FFFFFF"/>
        </w:rPr>
        <w:tab/>
      </w:r>
    </w:p>
    <w:p w:rsidR="00B3229E" w:rsidRPr="00F37E77" w:rsidRDefault="00B3229E" w:rsidP="00B3229E">
      <w:pPr>
        <w:widowControl w:val="0"/>
        <w:tabs>
          <w:tab w:val="left" w:pos="6120"/>
          <w:tab w:val="left" w:leader="underscore" w:pos="6183"/>
          <w:tab w:val="left" w:leader="underscore" w:pos="9386"/>
        </w:tabs>
        <w:spacing w:after="0" w:line="312" w:lineRule="exact"/>
        <w:ind w:left="20"/>
        <w:jc w:val="both"/>
        <w:rPr>
          <w:rFonts w:ascii="Times New Roman" w:eastAsia="Calibri" w:hAnsi="Times New Roman" w:cs="Times New Roman"/>
        </w:rPr>
      </w:pPr>
      <w:r w:rsidRPr="00F37E77">
        <w:rPr>
          <w:rFonts w:ascii="Times New Roman" w:eastAsia="Calibri" w:hAnsi="Times New Roman" w:cs="Times New Roman"/>
          <w:b/>
          <w:sz w:val="28"/>
          <w:szCs w:val="28"/>
          <w:shd w:val="clear" w:color="auto" w:fill="FFFFFF"/>
        </w:rPr>
        <w:t>Форма обучения: очная</w:t>
      </w:r>
    </w:p>
    <w:p w:rsidR="00B3229E" w:rsidRPr="00F37E77" w:rsidRDefault="00B3229E" w:rsidP="00B3229E">
      <w:pPr>
        <w:widowControl w:val="0"/>
        <w:tabs>
          <w:tab w:val="right" w:leader="underscore" w:pos="4455"/>
          <w:tab w:val="left" w:leader="underscore" w:pos="9386"/>
        </w:tabs>
        <w:spacing w:after="0" w:line="312" w:lineRule="exact"/>
        <w:ind w:left="20"/>
        <w:jc w:val="both"/>
        <w:rPr>
          <w:rFonts w:ascii="Times New Roman" w:eastAsia="Calibri" w:hAnsi="Times New Roman" w:cs="Times New Roman"/>
        </w:rPr>
      </w:pPr>
      <w:r w:rsidRPr="00F37E77">
        <w:rPr>
          <w:rFonts w:ascii="Times New Roman" w:eastAsia="Calibri" w:hAnsi="Times New Roman" w:cs="Times New Roman"/>
          <w:b/>
          <w:sz w:val="28"/>
          <w:szCs w:val="28"/>
          <w:shd w:val="clear" w:color="auto" w:fill="FFFFFF"/>
        </w:rPr>
        <w:t xml:space="preserve">Семестр:                                                                         </w:t>
      </w:r>
    </w:p>
    <w:p w:rsidR="00B3229E" w:rsidRPr="00F37E77" w:rsidRDefault="00B3229E" w:rsidP="00B3229E">
      <w:pPr>
        <w:widowControl w:val="0"/>
        <w:tabs>
          <w:tab w:val="right" w:leader="underscore" w:pos="4455"/>
          <w:tab w:val="left" w:leader="underscore" w:pos="9386"/>
        </w:tabs>
        <w:spacing w:after="0" w:line="312" w:lineRule="exact"/>
        <w:ind w:left="20"/>
        <w:jc w:val="both"/>
        <w:rPr>
          <w:rFonts w:ascii="Times New Roman" w:eastAsia="Calibri" w:hAnsi="Times New Roman" w:cs="Times New Roman"/>
        </w:rPr>
      </w:pPr>
      <w:r w:rsidRPr="00F37E77">
        <w:rPr>
          <w:rFonts w:ascii="Times New Roman" w:eastAsia="Calibri" w:hAnsi="Times New Roman" w:cs="Times New Roman"/>
          <w:b/>
          <w:sz w:val="28"/>
          <w:szCs w:val="28"/>
          <w:shd w:val="clear" w:color="auto" w:fill="FFFFFF"/>
        </w:rPr>
        <w:t>Направление 38.03.01 «Экономика»</w:t>
      </w:r>
    </w:p>
    <w:p w:rsidR="00B3229E" w:rsidRPr="00F37E77" w:rsidRDefault="00B3229E" w:rsidP="00B3229E">
      <w:pPr>
        <w:widowControl w:val="0"/>
        <w:tabs>
          <w:tab w:val="left" w:leader="underscore" w:pos="9386"/>
        </w:tabs>
        <w:spacing w:after="0" w:line="240" w:lineRule="auto"/>
        <w:ind w:left="20"/>
        <w:jc w:val="both"/>
        <w:rPr>
          <w:rFonts w:ascii="Times New Roman" w:eastAsia="Calibri" w:hAnsi="Times New Roman" w:cs="Times New Roman"/>
        </w:rPr>
      </w:pPr>
      <w:r w:rsidRPr="00F37E77">
        <w:rPr>
          <w:rFonts w:ascii="Times New Roman" w:eastAsia="Calibri" w:hAnsi="Times New Roman" w:cs="Times New Roman"/>
          <w:b/>
          <w:sz w:val="28"/>
          <w:szCs w:val="28"/>
          <w:shd w:val="clear" w:color="auto" w:fill="FFFFFF"/>
        </w:rPr>
        <w:t xml:space="preserve">Профиль </w:t>
      </w:r>
      <w:r w:rsidRPr="00F37E77">
        <w:rPr>
          <w:rFonts w:ascii="Times New Roman" w:eastAsia="SimSun" w:hAnsi="Times New Roman" w:cs="Times New Roman"/>
          <w:b/>
          <w:sz w:val="28"/>
          <w:szCs w:val="28"/>
        </w:rPr>
        <w:t>«Бизнес и финансы социальной сферы»</w:t>
      </w:r>
      <w:r w:rsidRPr="00F37E77">
        <w:rPr>
          <w:rFonts w:ascii="Times New Roman" w:eastAsia="Calibri" w:hAnsi="Times New Roman" w:cs="Times New Roman"/>
          <w:b/>
          <w:sz w:val="28"/>
          <w:szCs w:val="28"/>
          <w:shd w:val="clear" w:color="auto" w:fill="FFFFFF"/>
        </w:rPr>
        <w:t xml:space="preserve"> </w:t>
      </w:r>
    </w:p>
    <w:p w:rsidR="00B3229E" w:rsidRPr="00F37E77" w:rsidRDefault="00B3229E" w:rsidP="00B3229E">
      <w:pPr>
        <w:widowControl w:val="0"/>
        <w:tabs>
          <w:tab w:val="left" w:leader="underscore" w:pos="9386"/>
        </w:tabs>
        <w:spacing w:after="0" w:line="360" w:lineRule="auto"/>
        <w:ind w:left="20"/>
        <w:jc w:val="both"/>
        <w:rPr>
          <w:rFonts w:ascii="Times New Roman" w:eastAsia="Calibri" w:hAnsi="Times New Roman" w:cs="Times New Roman"/>
        </w:rPr>
      </w:pPr>
      <w:r w:rsidRPr="00F37E77">
        <w:rPr>
          <w:rFonts w:ascii="Times New Roman" w:eastAsia="Calibri" w:hAnsi="Times New Roman" w:cs="Times New Roman"/>
          <w:b/>
          <w:bCs/>
          <w:sz w:val="28"/>
          <w:szCs w:val="28"/>
          <w:shd w:val="clear" w:color="auto" w:fill="FFFFFF"/>
        </w:rPr>
        <w:t>Учебная группа</w:t>
      </w:r>
    </w:p>
    <w:p w:rsidR="00B3229E" w:rsidRPr="00F37E77" w:rsidRDefault="00B3229E" w:rsidP="00B3229E">
      <w:pPr>
        <w:widowControl w:val="0"/>
        <w:spacing w:after="0" w:line="360" w:lineRule="auto"/>
        <w:jc w:val="center"/>
        <w:rPr>
          <w:rFonts w:ascii="Times New Roman" w:eastAsia="Calibri" w:hAnsi="Times New Roman" w:cs="Times New Roman"/>
          <w:b/>
          <w:spacing w:val="10"/>
          <w:sz w:val="28"/>
          <w:szCs w:val="28"/>
        </w:rPr>
      </w:pPr>
      <w:r w:rsidRPr="00F37E77">
        <w:rPr>
          <w:rFonts w:ascii="Times New Roman" w:eastAsia="Calibri" w:hAnsi="Times New Roman" w:cs="Times New Roman"/>
          <w:b/>
          <w:spacing w:val="10"/>
          <w:sz w:val="28"/>
          <w:szCs w:val="28"/>
        </w:rPr>
        <w:t>ЭКЗАМЕНАЦИОННЫЙ БИЛЕТ № 1</w:t>
      </w:r>
    </w:p>
    <w:tbl>
      <w:tblPr>
        <w:tblStyle w:val="af"/>
        <w:tblW w:w="0" w:type="auto"/>
        <w:tblLook w:val="04A0" w:firstRow="1" w:lastRow="0" w:firstColumn="1" w:lastColumn="0" w:noHBand="0" w:noVBand="1"/>
      </w:tblPr>
      <w:tblGrid>
        <w:gridCol w:w="962"/>
        <w:gridCol w:w="7226"/>
        <w:gridCol w:w="1383"/>
      </w:tblGrid>
      <w:tr w:rsidR="00B3229E" w:rsidRPr="00F37E77" w:rsidTr="0075215F">
        <w:tc>
          <w:tcPr>
            <w:tcW w:w="962" w:type="dxa"/>
          </w:tcPr>
          <w:p w:rsidR="00B3229E" w:rsidRPr="00F37E77" w:rsidRDefault="00B3229E" w:rsidP="00B3229E">
            <w:pPr>
              <w:widowControl w:val="0"/>
              <w:spacing w:after="0" w:line="360" w:lineRule="auto"/>
              <w:jc w:val="center"/>
              <w:rPr>
                <w:rFonts w:ascii="Times New Roman" w:eastAsia="Calibri" w:hAnsi="Times New Roman" w:cs="Times New Roman"/>
                <w:b/>
                <w:bCs/>
                <w:spacing w:val="10"/>
              </w:rPr>
            </w:pPr>
            <w:r w:rsidRPr="00F37E77">
              <w:rPr>
                <w:rFonts w:ascii="Times New Roman" w:eastAsia="Calibri" w:hAnsi="Times New Roman" w:cs="Times New Roman"/>
                <w:b/>
                <w:bCs/>
                <w:spacing w:val="10"/>
              </w:rPr>
              <w:t>1 вопрос</w:t>
            </w:r>
          </w:p>
        </w:tc>
        <w:tc>
          <w:tcPr>
            <w:tcW w:w="7226" w:type="dxa"/>
          </w:tcPr>
          <w:p w:rsidR="00B3229E" w:rsidRPr="00F37E77" w:rsidRDefault="00B12962" w:rsidP="00B12962">
            <w:pPr>
              <w:widowControl w:val="0"/>
              <w:spacing w:after="0" w:line="360" w:lineRule="auto"/>
              <w:jc w:val="both"/>
              <w:rPr>
                <w:rFonts w:ascii="Times New Roman" w:eastAsia="Calibri" w:hAnsi="Times New Roman" w:cs="Times New Roman"/>
                <w:bCs/>
                <w:spacing w:val="10"/>
              </w:rPr>
            </w:pPr>
            <w:r w:rsidRPr="00F37E77">
              <w:rPr>
                <w:rFonts w:ascii="Times New Roman" w:eastAsia="Calibri" w:hAnsi="Times New Roman" w:cs="Times New Roman"/>
                <w:bCs/>
                <w:spacing w:val="10"/>
              </w:rPr>
              <w:t xml:space="preserve">Опишите участие негосударственных пенсионных фондов в системе гарантирования прав застрахованных лиц. (Особенности постановки на учет в системе гарантирования прав застрахованных лиц негосударственных пенсионных фондов, требования к участию в системе гарантирования прав застрахованных лиц негосударственных пенсионных фондов, порядок вынесения Банком России заключения о соответствии негосударственных пенсионных фондов требованиям к участию в системе </w:t>
            </w:r>
            <w:r w:rsidRPr="00F37E77">
              <w:rPr>
                <w:rFonts w:ascii="Times New Roman" w:eastAsia="Calibri" w:hAnsi="Times New Roman" w:cs="Times New Roman"/>
                <w:bCs/>
                <w:spacing w:val="10"/>
              </w:rPr>
              <w:lastRenderedPageBreak/>
              <w:t>гарантирования прав застрахованных лиц, запрет Банка России на осуществление операций негосударственного пенсионного фонда по обязательному пенсионному страхованию, последствия несоответствия фондов-участников, внесенных в реестр фондов-участников, требованиям к участию в системе гарантирования прав застрахованных лиц)</w:t>
            </w:r>
          </w:p>
        </w:tc>
        <w:tc>
          <w:tcPr>
            <w:tcW w:w="1383" w:type="dxa"/>
          </w:tcPr>
          <w:p w:rsidR="00B3229E" w:rsidRPr="00F37E77" w:rsidRDefault="00B3229E" w:rsidP="00B3229E">
            <w:pPr>
              <w:widowControl w:val="0"/>
              <w:spacing w:after="0" w:line="360" w:lineRule="auto"/>
              <w:jc w:val="center"/>
              <w:rPr>
                <w:rFonts w:ascii="Times New Roman" w:eastAsia="Calibri" w:hAnsi="Times New Roman" w:cs="Times New Roman"/>
                <w:b/>
                <w:bCs/>
                <w:spacing w:val="10"/>
              </w:rPr>
            </w:pPr>
            <w:r w:rsidRPr="00F37E77">
              <w:rPr>
                <w:rFonts w:ascii="Times New Roman" w:eastAsia="Calibri" w:hAnsi="Times New Roman" w:cs="Times New Roman"/>
                <w:b/>
                <w:bCs/>
                <w:spacing w:val="10"/>
              </w:rPr>
              <w:lastRenderedPageBreak/>
              <w:t>20 баллов</w:t>
            </w:r>
          </w:p>
        </w:tc>
      </w:tr>
      <w:tr w:rsidR="00B3229E" w:rsidRPr="00F37E77" w:rsidTr="0075215F">
        <w:tc>
          <w:tcPr>
            <w:tcW w:w="962" w:type="dxa"/>
          </w:tcPr>
          <w:p w:rsidR="00B3229E" w:rsidRPr="00F37E77" w:rsidRDefault="00B3229E" w:rsidP="00B3229E">
            <w:pPr>
              <w:widowControl w:val="0"/>
              <w:spacing w:after="0" w:line="360" w:lineRule="auto"/>
              <w:jc w:val="center"/>
              <w:rPr>
                <w:rFonts w:ascii="Times New Roman" w:eastAsia="Calibri" w:hAnsi="Times New Roman" w:cs="Times New Roman"/>
                <w:b/>
                <w:bCs/>
                <w:spacing w:val="10"/>
              </w:rPr>
            </w:pPr>
            <w:r w:rsidRPr="00F37E77">
              <w:rPr>
                <w:rFonts w:ascii="Times New Roman" w:eastAsia="Calibri" w:hAnsi="Times New Roman" w:cs="Times New Roman"/>
                <w:b/>
                <w:bCs/>
                <w:spacing w:val="10"/>
              </w:rPr>
              <w:t>2 вопрос</w:t>
            </w:r>
          </w:p>
        </w:tc>
        <w:tc>
          <w:tcPr>
            <w:tcW w:w="7226" w:type="dxa"/>
          </w:tcPr>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Задание № 1</w:t>
            </w: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При выявлении рисков не надо учитывать доступную фонду информацию и документы, в том числе:</w:t>
            </w:r>
          </w:p>
          <w:p w:rsidR="0075215F" w:rsidRPr="00F37E77" w:rsidRDefault="0075215F" w:rsidP="0075215F">
            <w:pPr>
              <w:numPr>
                <w:ilvl w:val="0"/>
                <w:numId w:val="26"/>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рыночных рисках (в том числе рисках изменения финансовых показателей, котировок, уровня процентных ставок, значений инфляции);</w:t>
            </w:r>
          </w:p>
          <w:p w:rsidR="0075215F" w:rsidRPr="00F37E77" w:rsidRDefault="0075215F" w:rsidP="0075215F">
            <w:pPr>
              <w:numPr>
                <w:ilvl w:val="0"/>
                <w:numId w:val="26"/>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кредитных рисках (в том числе рисках неисполнения или ненадлежащего исполнения обязательств контрагентами фонда или лицами, обязанными по ценным бумагам, составляющим активы фонда);</w:t>
            </w:r>
          </w:p>
          <w:p w:rsidR="0075215F" w:rsidRPr="00F37E77" w:rsidRDefault="0075215F" w:rsidP="0075215F">
            <w:pPr>
              <w:numPr>
                <w:ilvl w:val="0"/>
                <w:numId w:val="26"/>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рисках концентрации (в том числе рисках, связанных с концентрацией части средств пенсионных накоплений или части средств пенсионных резервов в одном активе);</w:t>
            </w:r>
          </w:p>
          <w:p w:rsidR="0075215F" w:rsidRPr="00F37E77" w:rsidRDefault="0075215F" w:rsidP="0075215F">
            <w:pPr>
              <w:numPr>
                <w:ilvl w:val="0"/>
                <w:numId w:val="26"/>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рисках конвергенции.</w:t>
            </w:r>
          </w:p>
          <w:p w:rsidR="0075215F" w:rsidRPr="00F37E77" w:rsidRDefault="0075215F" w:rsidP="0075215F">
            <w:pPr>
              <w:suppressAutoHyphens w:val="0"/>
              <w:rPr>
                <w:rFonts w:ascii="Times New Roman" w:eastAsia="Times New Roman" w:hAnsi="Times New Roman" w:cs="Times New Roman"/>
                <w:sz w:val="24"/>
                <w:szCs w:val="24"/>
                <w:lang w:eastAsia="ru-RU"/>
              </w:rPr>
            </w:pP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Задание № 2</w:t>
            </w: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При выявлении рисков не надо учитывать доступную фонду информацию и документы, в том числе:</w:t>
            </w:r>
          </w:p>
          <w:p w:rsidR="0075215F" w:rsidRPr="00F37E77" w:rsidRDefault="0075215F" w:rsidP="0075215F">
            <w:pPr>
              <w:numPr>
                <w:ilvl w:val="0"/>
                <w:numId w:val="27"/>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об операционных рисках (в том числе правовых рисках, рисках отказа информационных систем, ошибочных действий (бездействия) или злоупотреблений работников фонда, перебоев в электроснабжении);</w:t>
            </w:r>
          </w:p>
          <w:p w:rsidR="0075215F" w:rsidRPr="00F37E77" w:rsidRDefault="0075215F" w:rsidP="0075215F">
            <w:pPr>
              <w:numPr>
                <w:ilvl w:val="0"/>
                <w:numId w:val="27"/>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рисках ликвидности (в том числе рисках неисполнения обязательств фонда по причине нехватки денежных средств);</w:t>
            </w:r>
          </w:p>
          <w:p w:rsidR="0075215F" w:rsidRPr="00F37E77" w:rsidRDefault="0075215F" w:rsidP="0075215F">
            <w:pPr>
              <w:numPr>
                <w:ilvl w:val="0"/>
                <w:numId w:val="27"/>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рисках увеличения периодов выплат накопительных пенсий или негосударственных пенсий застрахованным лицам или участникам;</w:t>
            </w:r>
          </w:p>
          <w:p w:rsidR="0075215F" w:rsidRPr="00F37E77" w:rsidRDefault="0075215F" w:rsidP="0075215F">
            <w:pPr>
              <w:numPr>
                <w:ilvl w:val="0"/>
                <w:numId w:val="27"/>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рисках дивергенции.</w:t>
            </w:r>
          </w:p>
          <w:p w:rsidR="0075215F" w:rsidRPr="00F37E77" w:rsidRDefault="0075215F" w:rsidP="0075215F">
            <w:pPr>
              <w:suppressAutoHyphens w:val="0"/>
              <w:rPr>
                <w:rFonts w:ascii="Times New Roman" w:eastAsia="Times New Roman" w:hAnsi="Times New Roman" w:cs="Times New Roman"/>
                <w:sz w:val="24"/>
                <w:szCs w:val="24"/>
                <w:lang w:eastAsia="ru-RU"/>
              </w:rPr>
            </w:pP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Задание № 3</w:t>
            </w: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При выявлении рисков необходимо учитывать доступную фонду информацию и документы, в том числе:</w:t>
            </w:r>
          </w:p>
          <w:p w:rsidR="0075215F" w:rsidRPr="00F37E77" w:rsidRDefault="0075215F" w:rsidP="0075215F">
            <w:pPr>
              <w:numPr>
                <w:ilvl w:val="0"/>
                <w:numId w:val="28"/>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 xml:space="preserve">о рисках, связанных со смертностью и половозрастной </w:t>
            </w:r>
            <w:r w:rsidRPr="00F37E77">
              <w:rPr>
                <w:rFonts w:ascii="Times New Roman" w:eastAsia="Times New Roman" w:hAnsi="Times New Roman" w:cs="Times New Roman"/>
                <w:sz w:val="24"/>
                <w:szCs w:val="24"/>
                <w:lang w:eastAsia="ru-RU"/>
              </w:rPr>
              <w:lastRenderedPageBreak/>
              <w:t>структурой застрахованных лиц и участников;</w:t>
            </w:r>
          </w:p>
          <w:p w:rsidR="0075215F" w:rsidRPr="00F37E77" w:rsidRDefault="0075215F" w:rsidP="0075215F">
            <w:pPr>
              <w:numPr>
                <w:ilvl w:val="0"/>
                <w:numId w:val="28"/>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рисках потери деловой репутации;</w:t>
            </w:r>
          </w:p>
          <w:p w:rsidR="0075215F" w:rsidRPr="00F37E77" w:rsidRDefault="0075215F" w:rsidP="0075215F">
            <w:pPr>
              <w:numPr>
                <w:ilvl w:val="0"/>
                <w:numId w:val="28"/>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об иных рисках, возникающих в деятельности фонда;</w:t>
            </w:r>
          </w:p>
          <w:p w:rsidR="0075215F" w:rsidRPr="00F37E77" w:rsidRDefault="0075215F" w:rsidP="0075215F">
            <w:pPr>
              <w:numPr>
                <w:ilvl w:val="0"/>
                <w:numId w:val="28"/>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рисках диверсификации.</w:t>
            </w:r>
          </w:p>
          <w:p w:rsidR="0075215F" w:rsidRPr="00F37E77" w:rsidRDefault="0075215F" w:rsidP="0075215F">
            <w:pPr>
              <w:suppressAutoHyphens w:val="0"/>
              <w:rPr>
                <w:rFonts w:ascii="Times New Roman" w:eastAsia="Times New Roman" w:hAnsi="Times New Roman" w:cs="Times New Roman"/>
                <w:sz w:val="24"/>
                <w:szCs w:val="24"/>
                <w:lang w:eastAsia="ru-RU"/>
              </w:rPr>
            </w:pP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Задание № 4</w:t>
            </w: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При выявлении рисков необходимо учитывать доступную фонду информацию и документы, в том числе:</w:t>
            </w:r>
          </w:p>
          <w:p w:rsidR="0075215F" w:rsidRPr="00F37E77" w:rsidRDefault="0075215F" w:rsidP="0075215F">
            <w:pPr>
              <w:numPr>
                <w:ilvl w:val="0"/>
                <w:numId w:val="29"/>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результатах проводимого фондом стресс-тестирования;</w:t>
            </w:r>
          </w:p>
          <w:p w:rsidR="0075215F" w:rsidRPr="00F37E77" w:rsidRDefault="0075215F" w:rsidP="0075215F">
            <w:pPr>
              <w:numPr>
                <w:ilvl w:val="0"/>
                <w:numId w:val="29"/>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стратегию развития (бизнес-план) фонда;</w:t>
            </w:r>
          </w:p>
          <w:p w:rsidR="0075215F" w:rsidRPr="00F37E77" w:rsidRDefault="0075215F" w:rsidP="0075215F">
            <w:pPr>
              <w:numPr>
                <w:ilvl w:val="0"/>
                <w:numId w:val="29"/>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результатах деятельности фонда и о его организации;</w:t>
            </w:r>
          </w:p>
          <w:p w:rsidR="0075215F" w:rsidRPr="00F37E77" w:rsidRDefault="0075215F" w:rsidP="0075215F">
            <w:pPr>
              <w:numPr>
                <w:ilvl w:val="0"/>
                <w:numId w:val="29"/>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рисках перестрахования.</w:t>
            </w:r>
          </w:p>
          <w:p w:rsidR="0075215F" w:rsidRPr="00F37E77" w:rsidRDefault="0075215F" w:rsidP="0075215F">
            <w:pPr>
              <w:suppressAutoHyphens w:val="0"/>
              <w:rPr>
                <w:rFonts w:ascii="Times New Roman" w:eastAsia="Times New Roman" w:hAnsi="Times New Roman" w:cs="Times New Roman"/>
                <w:sz w:val="24"/>
                <w:szCs w:val="24"/>
                <w:lang w:eastAsia="ru-RU"/>
              </w:rPr>
            </w:pP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Задание № 5</w:t>
            </w: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Реестр рисков должен пересматриваться по мере необходимости, но не реже:</w:t>
            </w:r>
          </w:p>
          <w:p w:rsidR="0075215F" w:rsidRPr="00F37E77" w:rsidRDefault="0075215F" w:rsidP="0075215F">
            <w:pPr>
              <w:numPr>
                <w:ilvl w:val="0"/>
                <w:numId w:val="30"/>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одного раза в год, с учетом результатов выявления рисков в целях актуализации данных, содержащихся в нем.</w:t>
            </w:r>
          </w:p>
          <w:p w:rsidR="0075215F" w:rsidRPr="00F37E77" w:rsidRDefault="0075215F" w:rsidP="0075215F">
            <w:pPr>
              <w:numPr>
                <w:ilvl w:val="0"/>
                <w:numId w:val="30"/>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два раза в год, с учетом результатов выявления рисков в целях актуализации данных, содержащихся в нем.</w:t>
            </w:r>
          </w:p>
          <w:p w:rsidR="0075215F" w:rsidRPr="00F37E77" w:rsidRDefault="0075215F" w:rsidP="0075215F">
            <w:pPr>
              <w:numPr>
                <w:ilvl w:val="0"/>
                <w:numId w:val="30"/>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три раза в год, с учетом результатов выявления рисков в целях актуализации данных, содержащихся в нем.</w:t>
            </w:r>
          </w:p>
          <w:p w:rsidR="0075215F" w:rsidRPr="00F37E77" w:rsidRDefault="0075215F" w:rsidP="0075215F">
            <w:pPr>
              <w:numPr>
                <w:ilvl w:val="0"/>
                <w:numId w:val="30"/>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четыре раза в год, с учетом результатов выявления рисков в целях актуализации данных, содержащихся в нем.</w:t>
            </w:r>
          </w:p>
          <w:p w:rsidR="0075215F" w:rsidRPr="00F37E77" w:rsidRDefault="0075215F" w:rsidP="0075215F">
            <w:pPr>
              <w:suppressAutoHyphens w:val="0"/>
              <w:rPr>
                <w:rFonts w:ascii="Times New Roman" w:eastAsia="Times New Roman" w:hAnsi="Times New Roman" w:cs="Times New Roman"/>
                <w:sz w:val="24"/>
                <w:szCs w:val="24"/>
                <w:lang w:eastAsia="ru-RU"/>
              </w:rPr>
            </w:pP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Задание № 6</w:t>
            </w: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Обеспечение управления средствами пенсионных накоплений и средствами пенсионных резервов фонда в соответствии с внутренними документами фонда, пересматриваемыми с учетом результатов измерения фондом рисков, а также реестра рисков, но не реже одного раза в год, но не определяющими:</w:t>
            </w:r>
          </w:p>
          <w:p w:rsidR="0075215F" w:rsidRPr="00F37E77" w:rsidRDefault="0075215F" w:rsidP="0075215F">
            <w:pPr>
              <w:numPr>
                <w:ilvl w:val="0"/>
                <w:numId w:val="31"/>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активы, в которые могут размещаться средства пенсионных накоплений и средства пенсионных резервов фонда, цели управления такими активами;</w:t>
            </w:r>
          </w:p>
          <w:p w:rsidR="0075215F" w:rsidRPr="00F37E77" w:rsidRDefault="0075215F" w:rsidP="0075215F">
            <w:pPr>
              <w:numPr>
                <w:ilvl w:val="0"/>
                <w:numId w:val="31"/>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виды допустимых сделок с активами, в которые могут размещаться средства пенсионных накоплений и средства пенсионных резервов фонда, ограничения на условия сделок с ними;</w:t>
            </w:r>
          </w:p>
          <w:p w:rsidR="0075215F" w:rsidRPr="00F37E77" w:rsidRDefault="0075215F" w:rsidP="0075215F">
            <w:pPr>
              <w:numPr>
                <w:ilvl w:val="0"/>
                <w:numId w:val="31"/>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целевую доходность (доходность активов фонда, необходимую для достижения целей, определенных в стратегии развития фонда);</w:t>
            </w:r>
          </w:p>
          <w:p w:rsidR="0075215F" w:rsidRPr="00F37E77" w:rsidRDefault="0075215F" w:rsidP="0075215F">
            <w:pPr>
              <w:numPr>
                <w:ilvl w:val="0"/>
                <w:numId w:val="31"/>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lastRenderedPageBreak/>
              <w:t>гарантированную доходность.</w:t>
            </w:r>
          </w:p>
          <w:p w:rsidR="0075215F" w:rsidRPr="00F37E77" w:rsidRDefault="0075215F" w:rsidP="0075215F">
            <w:pPr>
              <w:suppressAutoHyphens w:val="0"/>
              <w:rPr>
                <w:rFonts w:ascii="Times New Roman" w:eastAsia="Times New Roman" w:hAnsi="Times New Roman" w:cs="Times New Roman"/>
                <w:sz w:val="24"/>
                <w:szCs w:val="24"/>
                <w:lang w:eastAsia="ru-RU"/>
              </w:rPr>
            </w:pP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Задание № 7</w:t>
            </w: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Обеспечение управления средствами пенсионных накоплений и средствами пенсионных резервов фонда в соответствии с внутренними документами фонда, пересматриваемыми с учетом результатов измерения фондом рисков, а также реестра рисков, но не реже одного раза в год, но не определяющими:</w:t>
            </w:r>
          </w:p>
          <w:p w:rsidR="0075215F" w:rsidRPr="00F37E77" w:rsidRDefault="0075215F" w:rsidP="0075215F">
            <w:pPr>
              <w:numPr>
                <w:ilvl w:val="0"/>
                <w:numId w:val="32"/>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порядок установления фондом ограничений рисков;</w:t>
            </w:r>
          </w:p>
          <w:p w:rsidR="0075215F" w:rsidRPr="00F37E77" w:rsidRDefault="0075215F" w:rsidP="0075215F">
            <w:pPr>
              <w:numPr>
                <w:ilvl w:val="0"/>
                <w:numId w:val="32"/>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ограничения рисков;</w:t>
            </w:r>
          </w:p>
          <w:p w:rsidR="0075215F" w:rsidRPr="00F37E77" w:rsidRDefault="0075215F" w:rsidP="0075215F">
            <w:pPr>
              <w:numPr>
                <w:ilvl w:val="0"/>
                <w:numId w:val="32"/>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порядок выявления нарушения ограничений рисков и порядок их устранения;</w:t>
            </w:r>
          </w:p>
          <w:p w:rsidR="0075215F" w:rsidRPr="00F37E77" w:rsidRDefault="0075215F" w:rsidP="0075215F">
            <w:pPr>
              <w:numPr>
                <w:ilvl w:val="0"/>
                <w:numId w:val="32"/>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формы договоров негосударственного пенсионного фонда.</w:t>
            </w:r>
          </w:p>
          <w:p w:rsidR="0075215F" w:rsidRPr="00F37E77" w:rsidRDefault="0075215F" w:rsidP="0075215F">
            <w:pPr>
              <w:suppressAutoHyphens w:val="0"/>
              <w:rPr>
                <w:rFonts w:ascii="Times New Roman" w:eastAsia="Times New Roman" w:hAnsi="Times New Roman" w:cs="Times New Roman"/>
                <w:sz w:val="24"/>
                <w:szCs w:val="24"/>
                <w:lang w:eastAsia="ru-RU"/>
              </w:rPr>
            </w:pP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Задание № 8</w:t>
            </w:r>
          </w:p>
          <w:p w:rsidR="0075215F" w:rsidRPr="00F37E77" w:rsidRDefault="0075215F" w:rsidP="0075215F">
            <w:pPr>
              <w:suppressAutoHyphens w:val="0"/>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В рамках процесса управления рисками фонд должен обеспечить отсутствие противоречия между инвестиционными декларациями и внутренними документами фонда, а также наличие в фонде и учет при принятии решений, связанных с осуществляемой им деятельностью по негосударственному пенсионному обеспечению и обязательному пенсионному страхованию, следующей информации:</w:t>
            </w:r>
          </w:p>
          <w:p w:rsidR="0075215F" w:rsidRPr="00F37E77" w:rsidRDefault="0075215F" w:rsidP="0075215F">
            <w:pPr>
              <w:numPr>
                <w:ilvl w:val="0"/>
                <w:numId w:val="33"/>
              </w:numPr>
              <w:suppressAutoHyphens w:val="0"/>
              <w:spacing w:after="200" w:line="276" w:lineRule="auto"/>
              <w:contextualSpacing/>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целях владения каждым активом, входящим в состав средств пенсионных накоплений или средств пенсионных резервов (включая обоснование соответствия владения таким активом интересам застрахованных лиц или участников);</w:t>
            </w:r>
          </w:p>
          <w:p w:rsidR="0075215F" w:rsidRPr="00F37E77" w:rsidRDefault="0075215F" w:rsidP="0075215F">
            <w:pPr>
              <w:numPr>
                <w:ilvl w:val="0"/>
                <w:numId w:val="33"/>
              </w:numPr>
              <w:suppressAutoHyphens w:val="0"/>
              <w:spacing w:after="200" w:line="276" w:lineRule="auto"/>
              <w:contextualSpacing/>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об условиях инвестирования в актив (в том числе содержащихся в проспекте эмиссии ценных бумаг, депозитном договоре, правилах доверительного управления паевым инвестиционным фондом, в договоре, являющемся производным финансовым инструментом);</w:t>
            </w:r>
          </w:p>
          <w:p w:rsidR="0075215F" w:rsidRPr="00F37E77" w:rsidRDefault="0075215F" w:rsidP="0075215F">
            <w:pPr>
              <w:numPr>
                <w:ilvl w:val="0"/>
                <w:numId w:val="33"/>
              </w:numPr>
              <w:suppressAutoHyphens w:val="0"/>
              <w:spacing w:after="200" w:line="276" w:lineRule="auto"/>
              <w:contextualSpacing/>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ключевых финансовых показателях актива (в том числе содержащихся в финансовой отчетности эмитента ценных бумаг, банка, в котором размещается депозит, или контрагента по договорам, являющимся производными финансовыми инструментами, справке о стоимости чистых активов паевого инвестиционного фонда);</w:t>
            </w:r>
          </w:p>
          <w:p w:rsidR="0075215F" w:rsidRPr="00F37E77" w:rsidRDefault="0075215F" w:rsidP="0075215F">
            <w:pPr>
              <w:numPr>
                <w:ilvl w:val="0"/>
                <w:numId w:val="33"/>
              </w:numPr>
              <w:suppressAutoHyphens w:val="0"/>
              <w:spacing w:after="200" w:line="276" w:lineRule="auto"/>
              <w:contextualSpacing/>
              <w:jc w:val="both"/>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о персональном составе клиентов негосударственного пенсионного фонда.</w:t>
            </w:r>
          </w:p>
          <w:p w:rsidR="0075215F" w:rsidRPr="00F37E77" w:rsidRDefault="0075215F" w:rsidP="0075215F">
            <w:pPr>
              <w:suppressAutoHyphens w:val="0"/>
              <w:ind w:left="720"/>
              <w:contextualSpacing/>
              <w:jc w:val="both"/>
              <w:rPr>
                <w:rFonts w:ascii="Times New Roman" w:eastAsia="Times New Roman" w:hAnsi="Times New Roman" w:cs="Times New Roman"/>
                <w:sz w:val="24"/>
                <w:szCs w:val="24"/>
                <w:lang w:eastAsia="ru-RU"/>
              </w:rPr>
            </w:pPr>
          </w:p>
          <w:p w:rsidR="0075215F" w:rsidRPr="00F37E77" w:rsidRDefault="0075215F" w:rsidP="0075215F">
            <w:pPr>
              <w:suppressAutoHyphens w:val="0"/>
              <w:rPr>
                <w:rFonts w:ascii="Times New Roman" w:eastAsia="Times New Roman" w:hAnsi="Times New Roman" w:cs="Times New Roman"/>
                <w:sz w:val="24"/>
                <w:szCs w:val="24"/>
                <w:lang w:eastAsia="ru-RU"/>
              </w:rPr>
            </w:pP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Задание № 9</w:t>
            </w: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lastRenderedPageBreak/>
              <w:t>Для измерения совокупных принятых рисков фонд не проводит стресс-тестирование:</w:t>
            </w:r>
          </w:p>
          <w:p w:rsidR="0075215F" w:rsidRPr="00F37E77" w:rsidRDefault="0075215F" w:rsidP="0075215F">
            <w:pPr>
              <w:numPr>
                <w:ilvl w:val="0"/>
                <w:numId w:val="34"/>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на предмет достаточности активов фонда для исполнения фондом своих обязательств перед вкладчиками, участниками в полном объеме и в установленный срок.</w:t>
            </w:r>
          </w:p>
          <w:p w:rsidR="0075215F" w:rsidRPr="00F37E77" w:rsidRDefault="0075215F" w:rsidP="0075215F">
            <w:pPr>
              <w:numPr>
                <w:ilvl w:val="0"/>
                <w:numId w:val="34"/>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на предмет достаточности активов фонда для исполнения фондом своих обязательств перед застрахованными лицами и их правопреемниками  в полном объеме и в установленный срок.</w:t>
            </w:r>
          </w:p>
          <w:p w:rsidR="0075215F" w:rsidRPr="00F37E77" w:rsidRDefault="0075215F" w:rsidP="0075215F">
            <w:pPr>
              <w:numPr>
                <w:ilvl w:val="0"/>
                <w:numId w:val="34"/>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на предмет достаточности активов фонда для исполнения фондом своих обязательств перед  Агентством по страхованию вкладов в полном объеме и в установленный срок.</w:t>
            </w:r>
          </w:p>
          <w:p w:rsidR="0075215F" w:rsidRPr="00F37E77" w:rsidRDefault="0075215F" w:rsidP="0075215F">
            <w:pPr>
              <w:numPr>
                <w:ilvl w:val="0"/>
                <w:numId w:val="34"/>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на предмет достаточности активов фонда для исполнения фондом своих обязательств перед Банком России в полном объеме и в установленный срок.</w:t>
            </w:r>
          </w:p>
          <w:p w:rsidR="0075215F" w:rsidRPr="00F37E77" w:rsidRDefault="0075215F" w:rsidP="0075215F">
            <w:pPr>
              <w:suppressAutoHyphens w:val="0"/>
              <w:rPr>
                <w:rFonts w:ascii="Times New Roman" w:eastAsia="Times New Roman" w:hAnsi="Times New Roman" w:cs="Times New Roman"/>
                <w:sz w:val="24"/>
                <w:szCs w:val="24"/>
                <w:lang w:eastAsia="ru-RU"/>
              </w:rPr>
            </w:pP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Задание № 10</w:t>
            </w:r>
          </w:p>
          <w:p w:rsidR="0075215F" w:rsidRPr="00F37E77" w:rsidRDefault="0075215F" w:rsidP="0075215F">
            <w:pPr>
              <w:suppressAutoHyphens w:val="0"/>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Стресс-тестирование фонд должен проводить в срок:</w:t>
            </w:r>
          </w:p>
          <w:p w:rsidR="0075215F" w:rsidRPr="00F37E77" w:rsidRDefault="0075215F" w:rsidP="0075215F">
            <w:pPr>
              <w:numPr>
                <w:ilvl w:val="0"/>
                <w:numId w:val="35"/>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не превышающий 3 рабочих дней с расчетной даты, в случае изменения состава и структуры активов и обязательств фонда, планирования фондом изменений состава и структуры активов и обязательств фонда в случае приобретения, продажи активов или при изменении рыночных условий, приводящих к увеличению объема и (или) расширению состава рисков, но не реже одного раза в квартал.</w:t>
            </w:r>
          </w:p>
          <w:p w:rsidR="0075215F" w:rsidRPr="00F37E77" w:rsidRDefault="0075215F" w:rsidP="0075215F">
            <w:pPr>
              <w:numPr>
                <w:ilvl w:val="0"/>
                <w:numId w:val="35"/>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не превышающий 5 рабочих дней с расчетной даты, в случае изменения состава и структуры активов и обязательств фонда, планирования фондом изменений состава и структуры активов и обязательств фонда в случае приобретения, продажи активов или при изменении рыночных условий, приводящих к увеличению объема и (или) расширению состава рисков, но не реже одного раза в квартал.</w:t>
            </w:r>
          </w:p>
          <w:p w:rsidR="0075215F" w:rsidRPr="00F37E77" w:rsidRDefault="0075215F" w:rsidP="0075215F">
            <w:pPr>
              <w:numPr>
                <w:ilvl w:val="0"/>
                <w:numId w:val="35"/>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не превышающий 10 рабочих дней с расчетной даты, в случае изменения состава и структуры активов и обязательств фонда, планирования фондом изменений состава и структуры активов и обязательств фонда в случае приобретения, продажи активов или при изменении рыночных условий, приводящих к увеличению объема и (или) расширению состава рисков, но не реже одного раза в квартал.</w:t>
            </w:r>
          </w:p>
          <w:p w:rsidR="0075215F" w:rsidRPr="00F37E77" w:rsidRDefault="0075215F" w:rsidP="0075215F">
            <w:pPr>
              <w:numPr>
                <w:ilvl w:val="0"/>
                <w:numId w:val="35"/>
              </w:numPr>
              <w:suppressAutoHyphens w:val="0"/>
              <w:spacing w:after="200" w:line="276" w:lineRule="auto"/>
              <w:contextualSpacing/>
              <w:rPr>
                <w:rFonts w:ascii="Times New Roman" w:eastAsia="Times New Roman" w:hAnsi="Times New Roman" w:cs="Times New Roman"/>
                <w:sz w:val="24"/>
                <w:szCs w:val="24"/>
                <w:lang w:eastAsia="ru-RU"/>
              </w:rPr>
            </w:pPr>
            <w:r w:rsidRPr="00F37E77">
              <w:rPr>
                <w:rFonts w:ascii="Times New Roman" w:eastAsia="Times New Roman" w:hAnsi="Times New Roman" w:cs="Times New Roman"/>
                <w:sz w:val="24"/>
                <w:szCs w:val="24"/>
                <w:lang w:eastAsia="ru-RU"/>
              </w:rPr>
              <w:t xml:space="preserve">не превышающий 15 рабочих дней с расчетной даты, в случае изменения состава и структуры активов и обязательств фонда, планирования фондом изменений состава и структуры активов и обязательств фонда в случае приобретения, </w:t>
            </w:r>
            <w:r w:rsidRPr="00F37E77">
              <w:rPr>
                <w:rFonts w:ascii="Times New Roman" w:eastAsia="Times New Roman" w:hAnsi="Times New Roman" w:cs="Times New Roman"/>
                <w:sz w:val="24"/>
                <w:szCs w:val="24"/>
                <w:lang w:eastAsia="ru-RU"/>
              </w:rPr>
              <w:lastRenderedPageBreak/>
              <w:t xml:space="preserve">продажи </w:t>
            </w:r>
          </w:p>
          <w:p w:rsidR="00B3229E" w:rsidRPr="00F37E77" w:rsidRDefault="00B3229E" w:rsidP="00B3229E">
            <w:pPr>
              <w:widowControl w:val="0"/>
              <w:spacing w:after="0" w:line="360" w:lineRule="auto"/>
              <w:jc w:val="center"/>
              <w:rPr>
                <w:rFonts w:ascii="Times New Roman" w:eastAsia="Calibri" w:hAnsi="Times New Roman" w:cs="Times New Roman"/>
                <w:b/>
                <w:bCs/>
                <w:spacing w:val="10"/>
              </w:rPr>
            </w:pPr>
          </w:p>
        </w:tc>
        <w:tc>
          <w:tcPr>
            <w:tcW w:w="1383" w:type="dxa"/>
          </w:tcPr>
          <w:p w:rsidR="00B3229E" w:rsidRPr="00F37E77" w:rsidRDefault="00B3229E" w:rsidP="00B3229E">
            <w:pPr>
              <w:widowControl w:val="0"/>
              <w:spacing w:after="0" w:line="360" w:lineRule="auto"/>
              <w:jc w:val="center"/>
              <w:rPr>
                <w:rFonts w:ascii="Times New Roman" w:eastAsia="Calibri" w:hAnsi="Times New Roman" w:cs="Times New Roman"/>
                <w:b/>
                <w:bCs/>
                <w:spacing w:val="10"/>
              </w:rPr>
            </w:pPr>
            <w:r w:rsidRPr="00F37E77">
              <w:rPr>
                <w:rFonts w:ascii="Times New Roman" w:eastAsia="Calibri" w:hAnsi="Times New Roman" w:cs="Times New Roman"/>
                <w:b/>
                <w:bCs/>
                <w:spacing w:val="10"/>
              </w:rPr>
              <w:lastRenderedPageBreak/>
              <w:t>10 баллов</w:t>
            </w:r>
          </w:p>
        </w:tc>
      </w:tr>
      <w:tr w:rsidR="00B3229E" w:rsidRPr="00F37E77" w:rsidTr="0075215F">
        <w:tc>
          <w:tcPr>
            <w:tcW w:w="962" w:type="dxa"/>
          </w:tcPr>
          <w:p w:rsidR="00B3229E" w:rsidRPr="00F37E77" w:rsidRDefault="00B3229E" w:rsidP="00B3229E">
            <w:pPr>
              <w:widowControl w:val="0"/>
              <w:spacing w:after="0" w:line="360" w:lineRule="auto"/>
              <w:jc w:val="center"/>
              <w:rPr>
                <w:rFonts w:ascii="Times New Roman" w:eastAsia="Calibri" w:hAnsi="Times New Roman" w:cs="Times New Roman"/>
                <w:b/>
                <w:bCs/>
                <w:spacing w:val="10"/>
              </w:rPr>
            </w:pPr>
            <w:r w:rsidRPr="00F37E77">
              <w:rPr>
                <w:rFonts w:ascii="Times New Roman" w:eastAsia="Calibri" w:hAnsi="Times New Roman" w:cs="Times New Roman"/>
                <w:b/>
                <w:bCs/>
                <w:spacing w:val="10"/>
              </w:rPr>
              <w:lastRenderedPageBreak/>
              <w:t>3 вопрос</w:t>
            </w:r>
          </w:p>
        </w:tc>
        <w:tc>
          <w:tcPr>
            <w:tcW w:w="7226" w:type="dxa"/>
          </w:tcPr>
          <w:p w:rsidR="00B12962" w:rsidRPr="00F37E77" w:rsidRDefault="00B12962" w:rsidP="00B12962">
            <w:pPr>
              <w:widowControl w:val="0"/>
              <w:spacing w:after="0" w:line="360" w:lineRule="auto"/>
              <w:jc w:val="both"/>
              <w:rPr>
                <w:rFonts w:ascii="Times New Roman" w:eastAsia="Calibri" w:hAnsi="Times New Roman" w:cs="Times New Roman"/>
                <w:bCs/>
                <w:spacing w:val="10"/>
              </w:rPr>
            </w:pPr>
            <w:r w:rsidRPr="00F37E77">
              <w:rPr>
                <w:rFonts w:ascii="Times New Roman" w:eastAsia="Calibri" w:hAnsi="Times New Roman" w:cs="Times New Roman"/>
                <w:bCs/>
                <w:spacing w:val="10"/>
              </w:rPr>
              <w:t>Задача</w:t>
            </w:r>
          </w:p>
          <w:p w:rsidR="00B3229E" w:rsidRPr="00F37E77" w:rsidRDefault="00B12962" w:rsidP="00B12962">
            <w:pPr>
              <w:widowControl w:val="0"/>
              <w:spacing w:after="0" w:line="360" w:lineRule="auto"/>
              <w:jc w:val="both"/>
              <w:rPr>
                <w:rFonts w:ascii="Times New Roman" w:eastAsia="Calibri" w:hAnsi="Times New Roman" w:cs="Times New Roman"/>
                <w:b/>
                <w:bCs/>
                <w:spacing w:val="10"/>
              </w:rPr>
            </w:pPr>
            <w:r w:rsidRPr="00F37E77">
              <w:rPr>
                <w:rFonts w:ascii="Times New Roman" w:eastAsia="Calibri" w:hAnsi="Times New Roman" w:cs="Times New Roman"/>
                <w:bCs/>
                <w:spacing w:val="10"/>
              </w:rPr>
              <w:t>Определите величину ежегодного взноса пенсионного страхования для женщины 50 лет при условии возврата взносов в случае смерти страхователя в первые 4 года после выхода на пенсию (выход на пенсию в 55 лет). Страховщик производит выплату в размере четырех годичных пенсий сразу после смерти.</w:t>
            </w:r>
          </w:p>
        </w:tc>
        <w:tc>
          <w:tcPr>
            <w:tcW w:w="1383" w:type="dxa"/>
          </w:tcPr>
          <w:p w:rsidR="00B3229E" w:rsidRPr="00F37E77" w:rsidRDefault="00B3229E" w:rsidP="00B3229E">
            <w:pPr>
              <w:widowControl w:val="0"/>
              <w:spacing w:after="0" w:line="360" w:lineRule="auto"/>
              <w:jc w:val="center"/>
              <w:rPr>
                <w:rFonts w:ascii="Times New Roman" w:eastAsia="Calibri" w:hAnsi="Times New Roman" w:cs="Times New Roman"/>
                <w:b/>
                <w:bCs/>
                <w:spacing w:val="10"/>
              </w:rPr>
            </w:pPr>
            <w:r w:rsidRPr="00F37E77">
              <w:rPr>
                <w:rFonts w:ascii="Times New Roman" w:eastAsia="Calibri" w:hAnsi="Times New Roman" w:cs="Times New Roman"/>
                <w:b/>
                <w:bCs/>
                <w:spacing w:val="10"/>
              </w:rPr>
              <w:t>30 баллов</w:t>
            </w:r>
          </w:p>
        </w:tc>
      </w:tr>
    </w:tbl>
    <w:p w:rsidR="00B3229E" w:rsidRPr="00F37E77" w:rsidRDefault="00B3229E" w:rsidP="00B3229E">
      <w:pPr>
        <w:widowControl w:val="0"/>
        <w:spacing w:after="0" w:line="360" w:lineRule="auto"/>
        <w:jc w:val="center"/>
        <w:rPr>
          <w:rFonts w:ascii="Times New Roman" w:eastAsia="Calibri" w:hAnsi="Times New Roman" w:cs="Times New Roman"/>
          <w:b/>
          <w:bCs/>
          <w:spacing w:val="10"/>
        </w:rPr>
      </w:pPr>
    </w:p>
    <w:p w:rsidR="00241034" w:rsidRPr="00947D43" w:rsidRDefault="002B48A2" w:rsidP="00947D43">
      <w:pPr>
        <w:spacing w:after="0" w:line="360" w:lineRule="auto"/>
        <w:jc w:val="both"/>
        <w:rPr>
          <w:rFonts w:ascii="Times New Roman" w:eastAsia="Times New Roman" w:hAnsi="Times New Roman" w:cs="Times New Roman"/>
          <w:b/>
          <w:sz w:val="28"/>
          <w:szCs w:val="28"/>
          <w:lang w:eastAsia="ru-RU"/>
        </w:rPr>
      </w:pPr>
      <w:r w:rsidRPr="00947D43">
        <w:rPr>
          <w:rFonts w:ascii="Times New Roman" w:eastAsia="Times New Roman" w:hAnsi="Times New Roman" w:cs="Times New Roman"/>
          <w:b/>
          <w:sz w:val="28"/>
          <w:szCs w:val="28"/>
          <w:lang w:eastAsia="ru-RU"/>
        </w:rPr>
        <w:t>Перечень тестовых заданий</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№1</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При накопительной системе пенсионного обеспечения:</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а) отчисления работодателей от фонда оплаты труда работников идут</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на выплаты сегодняшним пенсионерам;</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б) отчисления работодателей от фонда оплаты труда работников подлежат накоплению и могут быть инвестированы с целью получения</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дохода;</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в) половина пенсионных накоплений подлежит накоплению, а другая половина идёт на выплату пенсий сегодняшним пенсионерам;</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г) нет верного ответа.</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№2</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Страховщиком по обязательному пенсионному страхованию может являться:</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а) Пенсионный фонд Российской Федерации;</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б) негосударственный пенсионный фонд;</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в) управляющая компания;</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г) все ответы верны.</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Тест с выбором правильного ответа</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№3</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Условием назначения страховой пенсии по старости является:</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а) наличие пяти лет страхового стажа;</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б) достижение установленного законодательством пенсионного возраста;</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lastRenderedPageBreak/>
        <w:t>в) заработная плата на протяжении 5 лет до выхода на пенсию не</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менее 10 000 руб. в месяц;</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г) все ответы верны.</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№4</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Негосударственное (дополнительное) пенсионное обеспечение –</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это:</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а) формирование дополнительной, негосударственной пенсии за счёт</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добровольных отчислений в негосударственный пенсионный фонд;</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б) финансирование пенсий за счёт средств федерального бюджета;</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в) вид страхования, предназначенный абсолютно для всех граждан</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РФ, при котором страхователь уплачивает страховой взнос, астраховщик берёт на себя обязательство регулярно выплачивать застрахованным лицам пенсию;</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г) нет верного ответа.</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Тест с выбором правильного ответа</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№5</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Возможны следующие варианты управления накопительной пенсией:</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а) формирование накопительной пенсии через Пенсионный фонд</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РФ и государственную управляющую компанию;</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б) инвестирование пенсионных накоплений через одну из частных</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управляющих компаний и Пенсионный фонд РФ;</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в) образование накопительного пенсионного капитала через негосударственные пенсионные фонды;</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г) все ответы верны.</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№6</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Может ли у двух работников с одинаковым стажем и уровнем заработной платы размер пенсии существенно различаться?</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а) нет, это исключено законодательством;</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б) да, такое возможно.</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№7</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lastRenderedPageBreak/>
        <w:t>Формирование накопительной пенсии через Пенсионный фонд РФ и государственную управляющую компанию, как правило, отличается:</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а) высокой доходностью и высокими рисками;</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б) высокой доходностью и низкими рисками;</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в) низкой доходностью и высокими рисками;</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г) низкой доходностью и низкими рисками.</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№8</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Перечислите условия, при которых фонд может осуществлять обязательное пенсионное страхование:</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I. Наличие лицензии по пенсионному обеспечению и пенсионному страхованию.</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II. Наличие зарегистрированных страховых правил.</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III. Наличие зарегистрированного заявления о намерении осуществлять деятельность в качестве страховщика по обязательному</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пенсионному страхованию.</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Ответы:</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A. Только I.</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B. Только II.</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C. Все перечисленные.</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№9</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Основными принципами системы гарантирования прав застрахованных лиц являются:</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I. Защита прав и законных интересов застрахованных лиц при наступлении гарантийного случая.</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II. Обязательность участия страховщиков в системе гарантирования</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прав застрахованных лиц.</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III. Накопительный характер формирования фонда гарантирования</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пенсионных накоплений.</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Ответы:</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A. Все кроме I.</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lastRenderedPageBreak/>
        <w:t>B. Все перечисленное.</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C. Все кроме II.</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D. Все кроме I и II».</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Тест с выбором правильного ответа</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№10</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Участниками системы гарантирования прав застрахованных лиц</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являются:</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I. Застрахованные лица.</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II. Страховщики.</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III. Государственная корпорация «Агентство по страхованию вкладов».</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IV. Центральный банк Российской Федерации.</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Ответы:</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A. Все кроме I.</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B. Все перечисленное.</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C. Все кроме II.</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D. Все кроме I и II.</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№11</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Застрахованные лица, это:</w:t>
      </w:r>
    </w:p>
    <w:p w:rsidR="00241034" w:rsidRPr="00947D43" w:rsidRDefault="002B48A2" w:rsidP="00947D43">
      <w:pPr>
        <w:numPr>
          <w:ilvl w:val="0"/>
          <w:numId w:val="19"/>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лица, на которых распространяется обязательное пенсионное страхование в соответствии с Федеральным законом от 15 декабря 2001 года N 167-ФЗ "Об обязательном пенсионном страховании в Российской Федерации".</w:t>
      </w:r>
    </w:p>
    <w:p w:rsidR="00241034" w:rsidRPr="00947D43" w:rsidRDefault="002B48A2" w:rsidP="00947D43">
      <w:pPr>
        <w:numPr>
          <w:ilvl w:val="0"/>
          <w:numId w:val="19"/>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лица, на которых распространяется негосударственное пенсионное обеспечение в соответствии с Федеральным законом от 15 декабря 2001 года N 167-ФЗ "Об обязательном пенсионном страховании в Российской Федерации".</w:t>
      </w:r>
    </w:p>
    <w:p w:rsidR="00241034" w:rsidRPr="00947D43" w:rsidRDefault="002B48A2" w:rsidP="00947D43">
      <w:pPr>
        <w:numPr>
          <w:ilvl w:val="0"/>
          <w:numId w:val="19"/>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лица, на которых распространяется обязательное страхование жизни в соответствии с Федеральным законом от 15 декабря 2001 года N 167-ФЗ "Об обязательном пенсионном страховании в Российской Федерации".</w:t>
      </w:r>
    </w:p>
    <w:p w:rsidR="00241034" w:rsidRPr="00947D43" w:rsidRDefault="002B48A2" w:rsidP="00947D43">
      <w:pPr>
        <w:numPr>
          <w:ilvl w:val="0"/>
          <w:numId w:val="19"/>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лица, на которых распространяется досрочное пенсионное обеспечение в соответствии с Федеральным законом от 15 декабря 2001 года N 167-</w:t>
      </w:r>
      <w:r w:rsidRPr="00947D43">
        <w:rPr>
          <w:rFonts w:ascii="Times New Roman" w:eastAsia="Times New Roman" w:hAnsi="Times New Roman" w:cs="Times New Roman"/>
          <w:sz w:val="28"/>
          <w:szCs w:val="28"/>
          <w:lang w:eastAsia="ru-RU"/>
        </w:rPr>
        <w:lastRenderedPageBreak/>
        <w:t>ФЗ "Об обязательном пенсионном страховании в Российской Федерации".</w:t>
      </w:r>
    </w:p>
    <w:p w:rsidR="00241034" w:rsidRPr="00947D43" w:rsidRDefault="00241034" w:rsidP="00947D43">
      <w:pPr>
        <w:jc w:val="both"/>
        <w:rPr>
          <w:rFonts w:ascii="Times New Roman" w:eastAsia="Times New Roman" w:hAnsi="Times New Roman" w:cs="Times New Roman"/>
          <w:sz w:val="28"/>
          <w:szCs w:val="28"/>
          <w:lang w:eastAsia="ru-RU"/>
        </w:rPr>
      </w:pP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 12</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Зарегистрированные лица, это:</w:t>
      </w:r>
    </w:p>
    <w:p w:rsidR="00241034" w:rsidRPr="00947D43" w:rsidRDefault="002B48A2" w:rsidP="00947D43">
      <w:pPr>
        <w:numPr>
          <w:ilvl w:val="0"/>
          <w:numId w:val="18"/>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физические лица, которым открыт индивидуальный лицевой счет в системе индивидуального (персонифицированного) учета, в том числе в целях обеспечения реализации их прав в системе обязательного пенсионного страхования, а также в целях предоставления государственных и муниципальных услуг и исполнения государственных и муниципальных функций;</w:t>
      </w:r>
    </w:p>
    <w:p w:rsidR="00241034" w:rsidRPr="00947D43" w:rsidRDefault="002B48A2" w:rsidP="00947D43">
      <w:pPr>
        <w:numPr>
          <w:ilvl w:val="0"/>
          <w:numId w:val="18"/>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юридические лица, которым открыт индивидуальный лицевой счет в системе индивидуального (персонифицированного) учета, в том числе в целях обеспечения реализации их прав в системе обязательного пенсионного страхования, а также в целях предоставления государственных и муниципальных услуг и исполнения государственных и муниципальных функций;</w:t>
      </w:r>
    </w:p>
    <w:p w:rsidR="00241034" w:rsidRPr="00947D43" w:rsidRDefault="002B48A2" w:rsidP="00947D43">
      <w:pPr>
        <w:numPr>
          <w:ilvl w:val="0"/>
          <w:numId w:val="18"/>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вкладчики, которым открыт индивидуальный лицевой счет в системе индивидуального (персонифицированного) учета, в том числе в целях обеспечения реализации их прав в системе обязательного пенсионного страхования, а также в целях предоставления государственных и муниципальных услуг и исполнения государственных и муниципальных функций;</w:t>
      </w:r>
    </w:p>
    <w:p w:rsidR="00241034" w:rsidRPr="00947D43" w:rsidRDefault="002B48A2" w:rsidP="00947D43">
      <w:pPr>
        <w:numPr>
          <w:ilvl w:val="0"/>
          <w:numId w:val="18"/>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участники, которым открыт индивидуальный лицевой счет в системе индивидуального (персонифицированного) учета, в том числе в целях обеспечения реализации их прав в системе обязательного пенсионного страхования, а также в целях предоставления государственных и муниципальных услуг и исполнения государственных и муниципальных функций.</w:t>
      </w:r>
    </w:p>
    <w:p w:rsidR="00241034" w:rsidRPr="00947D43" w:rsidRDefault="00241034" w:rsidP="00947D43">
      <w:pPr>
        <w:jc w:val="both"/>
        <w:rPr>
          <w:rFonts w:ascii="Times New Roman" w:eastAsia="Times New Roman" w:hAnsi="Times New Roman" w:cs="Times New Roman"/>
          <w:sz w:val="28"/>
          <w:szCs w:val="28"/>
          <w:lang w:eastAsia="ru-RU"/>
        </w:rPr>
      </w:pP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 13</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Страхователи, это:</w:t>
      </w:r>
    </w:p>
    <w:p w:rsidR="00241034" w:rsidRPr="00947D43" w:rsidRDefault="002B48A2" w:rsidP="00947D43">
      <w:pPr>
        <w:numPr>
          <w:ilvl w:val="0"/>
          <w:numId w:val="20"/>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 xml:space="preserve">юридические лица, в том числе иностранные, и их обособленные подразделения; международные организации, осуществляющие свою деятельность на территории Российской Федерации (в отношении застрахованных лиц в соответствии с Федеральным законом "Об обязательном пенсионном страховании в Российской Федерации"); семейные (родовые) общины коренных малочисленных народов </w:t>
      </w:r>
      <w:r w:rsidRPr="00947D43">
        <w:rPr>
          <w:rFonts w:ascii="Times New Roman" w:eastAsia="Times New Roman" w:hAnsi="Times New Roman" w:cs="Times New Roman"/>
          <w:sz w:val="28"/>
          <w:szCs w:val="28"/>
          <w:lang w:eastAsia="ru-RU"/>
        </w:rPr>
        <w:lastRenderedPageBreak/>
        <w:t>Севера, Сибири и Дальнего Востока Российской Федерации, осуществляющие традиционную хозяйственную деятельность; крестьянские (фермерские) хозяйства; граждане, в том числе иностранные, лица без гражданства, проживающие на территории Российской Федерации, и индивидуальные предприниматели, осуществляющие прием на работу по трудовому договору, а также заключающие договоры гражданско-правового характера, на вознаграждения по которым в соответствии с законодательством Российской Федерации начисляются страховые взносы.</w:t>
      </w:r>
    </w:p>
    <w:p w:rsidR="00241034" w:rsidRPr="00947D43" w:rsidRDefault="002B48A2" w:rsidP="00947D43">
      <w:pPr>
        <w:numPr>
          <w:ilvl w:val="0"/>
          <w:numId w:val="20"/>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юридические лица, в том числе иностранные, и их обособленные подразделения; международные организации, осуществляющие свою деятельность на территории Российской Федерации (в отношении застрахованных лиц в соответствии с Федеральным законом "Об обязательном пенсионном страховании в Российской Федерации"); семейные (родовые) общины коренных малочисленных народов Севера, Сибири и Дальнего Востока Российской Федерации, осуществляющие традиционную хозяйственную деятельность; крестьянские (фермерские) хозяйства; граждане, в том числе иностранные, лица без гражданства, проживающие на территории Российской Федерации, и индивидуальные предприниматели, осуществляющие прием на работу по трудовому договору, а также заключающие договоры гражданско-правового характера, на вознаграждения по которым в соответствии с законодательством Российской Федерации начисляются страховые взносы.</w:t>
      </w:r>
    </w:p>
    <w:p w:rsidR="00241034" w:rsidRPr="00947D43" w:rsidRDefault="002B48A2" w:rsidP="00947D43">
      <w:pPr>
        <w:numPr>
          <w:ilvl w:val="0"/>
          <w:numId w:val="20"/>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только международные организации, осуществляющие свою деятельность на территории Российской Федерации (в отношении застрахованных лиц в соответствии с Федеральным законом "Об обязательном пенсионном страховании в Российской Федерации"); семейные (родовые) общины коренных малочисленных народов Севера, Сибири и Дальнего Востока Российской Федерации, осуществляющие традиционную хозяйственную деятельность; крестьянские (фермерские) хозяйства; граждане, в том числе иностранные, лица без гражданства, проживающие на территории Российской Федерации, и индивидуальные предприниматели, осуществляющие прием на работу по трудовому договору, а также заключающие договоры гражданско-правового характера, на вознаграждения по которым в соответствии с законодательством Российской Федерации начисляются страховые взносы.</w:t>
      </w:r>
    </w:p>
    <w:p w:rsidR="00241034" w:rsidRPr="00947D43" w:rsidRDefault="002B48A2" w:rsidP="00947D43">
      <w:pPr>
        <w:numPr>
          <w:ilvl w:val="0"/>
          <w:numId w:val="20"/>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 xml:space="preserve">только российские юридические лица и их обособленные подразделения; международные организации, осуществляющие свою деятельность на территории Российской Федерации (в отношении </w:t>
      </w:r>
      <w:r w:rsidRPr="00947D43">
        <w:rPr>
          <w:rFonts w:ascii="Times New Roman" w:eastAsia="Times New Roman" w:hAnsi="Times New Roman" w:cs="Times New Roman"/>
          <w:sz w:val="28"/>
          <w:szCs w:val="28"/>
          <w:lang w:eastAsia="ru-RU"/>
        </w:rPr>
        <w:lastRenderedPageBreak/>
        <w:t>застрахованных лиц в соответствии с Федеральным законом "Об обязательном пенсионном страховании в Российской Федерации"); семейные (родовые) общины коренных малочисленных народов Севера, Сибири и Дальнего Востока Российской Федерации, осуществляющие традиционную хозяйственную деятельность; крестьянские (фермерские) хозяйства; граждане, в том числе иностранные, лица без гражданства, проживающие на территории Российской Федерации, и индивидуальные предприниматели, осуществляющие прием на работу по трудовому договору, а также заключающие договоры гражданско-правового характера, на вознаграждения по которым в соответствии с законодательством Российской Федерации начисляются страховые взносы.</w:t>
      </w:r>
    </w:p>
    <w:p w:rsidR="00241034" w:rsidRPr="00947D43" w:rsidRDefault="00241034" w:rsidP="00947D43">
      <w:pPr>
        <w:jc w:val="both"/>
        <w:rPr>
          <w:rFonts w:ascii="Times New Roman" w:eastAsia="Times New Roman" w:hAnsi="Times New Roman" w:cs="Times New Roman"/>
          <w:sz w:val="28"/>
          <w:szCs w:val="28"/>
          <w:lang w:eastAsia="ru-RU"/>
        </w:rPr>
      </w:pP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№14</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Страховой номер индивидуального лицевого счета, это:</w:t>
      </w:r>
    </w:p>
    <w:p w:rsidR="00241034" w:rsidRPr="00947D43" w:rsidRDefault="002B48A2" w:rsidP="00947D43">
      <w:pPr>
        <w:numPr>
          <w:ilvl w:val="0"/>
          <w:numId w:val="17"/>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общий номер индивидуального лицевого счета, используемый для обработки сведений о физическом лице в системе индивидуального (персонифицированного) учета, а также для идентификации и аутентификации сведений о физическом лице при предоставлении государственных и муниципальных услуг и исполнении государственных и муниципальных функций;</w:t>
      </w:r>
    </w:p>
    <w:p w:rsidR="00241034" w:rsidRPr="00947D43" w:rsidRDefault="002B48A2" w:rsidP="00947D43">
      <w:pPr>
        <w:numPr>
          <w:ilvl w:val="0"/>
          <w:numId w:val="17"/>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уникальный номер индивидуального лицевого счета, используемый для обработки сведений о страховщике в системе индивидуального (персонифицированного) учета, а также для идентификации и аутентификации сведений о физическом лице при предоставлении государственных и муниципальных услуг и исполнении государственных и муниципальных функций;</w:t>
      </w:r>
    </w:p>
    <w:p w:rsidR="00241034" w:rsidRPr="00947D43" w:rsidRDefault="002B48A2" w:rsidP="00947D43">
      <w:pPr>
        <w:numPr>
          <w:ilvl w:val="0"/>
          <w:numId w:val="17"/>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уникальный номер индивидуального лицевого счета, используемый для обработки сведений о страхователе в системе индивидуального (персонифицированного) учета, а также для идентификации и аутентификации сведений о физическом лице при предоставлении государственных и муниципальных услуг и исполнении государственных и муниципальных функций;</w:t>
      </w:r>
    </w:p>
    <w:p w:rsidR="00241034" w:rsidRPr="00947D43" w:rsidRDefault="002B48A2" w:rsidP="00947D43">
      <w:pPr>
        <w:numPr>
          <w:ilvl w:val="0"/>
          <w:numId w:val="17"/>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уникальный номер индивидуального лицевого счета, используемый для обработки сведений о физическом лице в системе индивидуального (персонифицированного) учета, а также для идентификации и аутентификации сведений о физическом лице при предоставлении государственных и муниципальных услуг и исполнении государственных и муниципальных функций.</w:t>
      </w:r>
    </w:p>
    <w:p w:rsidR="00241034" w:rsidRPr="00947D43" w:rsidRDefault="00241034" w:rsidP="00947D43">
      <w:pPr>
        <w:jc w:val="both"/>
        <w:rPr>
          <w:rFonts w:ascii="Times New Roman" w:eastAsia="Times New Roman" w:hAnsi="Times New Roman" w:cs="Times New Roman"/>
          <w:sz w:val="28"/>
          <w:szCs w:val="28"/>
          <w:lang w:eastAsia="ru-RU"/>
        </w:rPr>
      </w:pP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lastRenderedPageBreak/>
        <w:t>Задание №15</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Специальная часть индивидуального лицевого счета, это:</w:t>
      </w:r>
    </w:p>
    <w:p w:rsidR="00241034" w:rsidRPr="00947D43" w:rsidRDefault="002B48A2" w:rsidP="00947D43">
      <w:pPr>
        <w:numPr>
          <w:ilvl w:val="0"/>
          <w:numId w:val="16"/>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составная часть индивидуального лицевого счета, в которой отдельно учитываются сведения о поступивших за страхователя страховых взносах, направляемых на финансирование накопительной пенсии, и результатах их инвестирования, а также сведения о дополнительных страховых взносах на накопительную пенсию и результатах их инвестирования, взносах работодателя, уплаченных в пользу застрахованного лица, и результатах их инвестирования, взносах на софинансирование формирования пенсионных накоплений, поступивших в соответствии с Федеральным законом "О дополнительных страховых взносах на накопительную пенсию и государственной поддержке формирования пенсионных накоплений", и результатах их инвестирования, сведения о средствах (части средств) материнского (семейного) капитала, направленных на формирование накопительной пенсии в соответствии с Федеральным законом от 29 декабря 2006 года N 256-ФЗ "О дополнительных мерах государственной поддержки семей, имеющих детей", и результатах их инвестирования, сведения о выплатах, произведенных за счет средств пенсионных накоплений в соответствии с законодательством Российской Федерации, и иные сведения в соответствии с настоящим Федеральным законом;</w:t>
      </w:r>
    </w:p>
    <w:p w:rsidR="00241034" w:rsidRPr="00947D43" w:rsidRDefault="002B48A2" w:rsidP="00947D43">
      <w:pPr>
        <w:numPr>
          <w:ilvl w:val="0"/>
          <w:numId w:val="16"/>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 xml:space="preserve">составная часть индивидуального лицевого счета, в которой отдельно учитываются сведения о поступивших за застрахованное лицо (зарегистрированное лицо) страховых взносах, направляемых на финансирование накопительной пенсии, и результатах их инвестирования, а также сведения о дополнительных страховых взносах на накопительную пенсию и результатах их инвестирования, взносах работодателя, уплаченных в пользу застрахованного лица, и результатах их инвестирования, взносах на софинансирование формирования пенсионных накоплений, поступивших в соответствии с Федеральным законом "О дополнительных страховых взносах на накопительную пенсию и государственной поддержке формирования пенсионных накоплений", и результатах их инвестирования, сведения о средствах (части средств) материнского (семейного) капитала, направленных на формирование накопительной пенсии в соответствии с Федеральным законом от 29 декабря 2006 года N 256-ФЗ "О дополнительных мерах государственной поддержки семей, имеющих детей", и результатах их инвестирования, сведения о выплатах, произведенных за счет средств пенсионных накоплений в соответствии </w:t>
      </w:r>
      <w:r w:rsidRPr="00947D43">
        <w:rPr>
          <w:rFonts w:ascii="Times New Roman" w:eastAsia="Times New Roman" w:hAnsi="Times New Roman" w:cs="Times New Roman"/>
          <w:sz w:val="28"/>
          <w:szCs w:val="28"/>
          <w:lang w:eastAsia="ru-RU"/>
        </w:rPr>
        <w:lastRenderedPageBreak/>
        <w:t>с законодательством Российской Федерации, и иные сведения в соответствии с настоящим Федеральным законом;</w:t>
      </w:r>
    </w:p>
    <w:p w:rsidR="00241034" w:rsidRPr="00947D43" w:rsidRDefault="002B48A2" w:rsidP="00947D43">
      <w:pPr>
        <w:numPr>
          <w:ilvl w:val="0"/>
          <w:numId w:val="16"/>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составная часть индивидуального лицевого счета, в которой отдельно учитываются сведения о поступивших за застрахованное лицо (зарегистрированное лицо) страховых взносах, направляемых на финансирование накопительной пенсии, и результатах их инвестирования, а также сведения о дополнительных страховых взносах на страховую пенсию и результатах их инвестирования, взносах работодателя, уплаченных в пользу застрахованного лица, и результатах их инвестирования, взносах на софинансирование формирования пенсионных накоплений, поступивших в соответствии с Федеральным законом "О дополнительных страховых взносах на накопительную пенсию и государственной поддержке формирования пенсионных накоплений", и результатах их инвестирования, сведения о средствах (части средств) материнского (семейного) капитала, направленных на формирование накопительной пенсии в соответствии с Федеральным законом от 29 декабря 2006 года N 256-ФЗ "О дополнительных мерах государственной поддержки семей, имеющих детей", и результатах их инвестирования, сведения о выплатах, произведенных за счет средств пенсионных накоплений в соответствии с законодательством Российской Федерации, и иные сведения в соответствии с настоящим Федеральным законом;</w:t>
      </w:r>
    </w:p>
    <w:p w:rsidR="00241034" w:rsidRPr="00947D43" w:rsidRDefault="002B48A2" w:rsidP="00947D43">
      <w:pPr>
        <w:numPr>
          <w:ilvl w:val="0"/>
          <w:numId w:val="16"/>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 xml:space="preserve">составная часть индивидуального лицевого счета, в которой отдельно учитываются сведения о поступивших за страховщика страховых взносах, направляемых на финансирование накопительной пенсии, и результатах их инвестирования, а также сведения о дополнительных страховых взносах на накопительную пенсию и результатах их инвестирования, взносах работодателя, уплаченных в пользу застрахованного лица, и результатах их инвестирования, взносах на софинансирование формирования пенсионных накоплений, поступивших в соответствии с Федеральным законом "О дополнительных страховых взносах на накопительную пенсию и государственной поддержке формирования пенсионных накоплений", и результатах их инвестирования, сведения о средствах (части средств) материнского (семейного) капитала, направленных на формирование накопительной пенсии в соответствии с Федеральным законом от 29 декабря 2006 года N 256-ФЗ "О дополнительных мерах государственной поддержки семей, имеющих детей", и результатах их инвестирования, сведения о выплатах, произведенных за счет средств пенсионных накоплений в соответствии с законодательством </w:t>
      </w:r>
      <w:r w:rsidRPr="00947D43">
        <w:rPr>
          <w:rFonts w:ascii="Times New Roman" w:eastAsia="Times New Roman" w:hAnsi="Times New Roman" w:cs="Times New Roman"/>
          <w:sz w:val="28"/>
          <w:szCs w:val="28"/>
          <w:lang w:eastAsia="ru-RU"/>
        </w:rPr>
        <w:lastRenderedPageBreak/>
        <w:t>Российской Федерации, и иные сведения в соответствии с настоящим Федеральным законом;</w:t>
      </w:r>
    </w:p>
    <w:p w:rsidR="00241034" w:rsidRPr="00947D43" w:rsidRDefault="00241034" w:rsidP="00947D43">
      <w:pPr>
        <w:jc w:val="both"/>
        <w:rPr>
          <w:rFonts w:ascii="Times New Roman" w:eastAsia="Times New Roman" w:hAnsi="Times New Roman" w:cs="Times New Roman"/>
          <w:sz w:val="28"/>
          <w:szCs w:val="28"/>
          <w:lang w:eastAsia="ru-RU"/>
        </w:rPr>
      </w:pP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 16</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Профессиональная часть индивидуального лицевого счета, это:</w:t>
      </w:r>
    </w:p>
    <w:p w:rsidR="00241034" w:rsidRPr="00947D43" w:rsidRDefault="002B48A2" w:rsidP="00947D43">
      <w:pPr>
        <w:numPr>
          <w:ilvl w:val="0"/>
          <w:numId w:val="15"/>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составная часть индивидуального лицевого счета, в которой отражаются сведения о суммах пенсионных выплат, уплаченных в соответствии с договорами досрочного негосударственного пенсионного обеспечения страхователем за застрахованное лицо, являющееся субъектом системы досрочного негосударственного пенсионного обеспечения, за периоды его трудовой деятельности на рабочих местах, условия труда на которых по результатам специальной оценки условий труда признаны вредными и (или) опасными (профессиональный стаж), о выплатах и иные сведения, необходимые для реализации пенсионных прав в соответствии с законодательством Российской Федерации;</w:t>
      </w:r>
    </w:p>
    <w:p w:rsidR="00241034" w:rsidRPr="00947D43" w:rsidRDefault="002B48A2" w:rsidP="00947D43">
      <w:pPr>
        <w:numPr>
          <w:ilvl w:val="0"/>
          <w:numId w:val="15"/>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составная часть индивидуального лицевого счета, в которой отражаются сведения о суммах пенсионных взносов, уплаченных в соответствии с договорами негосударственного пенсионного обеспечения страхователем за застрахованное лицо, являющееся субъектом системы досрочного негосударственного пенсионного обеспечения, за периоды его трудовой деятельности на рабочих местах, условия труда на которых по результатам специальной оценки условий труда признаны вредными и (или) опасными (профессиональный стаж), о выплатах и иные сведения, необходимые для реализации пенсионных прав в соответствии с законодательством Российской Федерации;</w:t>
      </w:r>
    </w:p>
    <w:p w:rsidR="00241034" w:rsidRPr="00947D43" w:rsidRDefault="002B48A2" w:rsidP="00947D43">
      <w:pPr>
        <w:numPr>
          <w:ilvl w:val="0"/>
          <w:numId w:val="15"/>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составная часть индивидуального лицевого счета, в которой отражаются сведения о суммах пенсионных взносов, уплаченных в соответствии с договорами досрочного негосударственного пенсионного обеспечения страхователем за застрахованное лицо, являющееся субъектом системы досрочного негосударственного пенсионного обеспечения, за периоды его трудовой деятельности на рабочих местах, условия труда на которых по результатам специальной оценки условий труда признаны вредными и (или) опасными (профессиональный стаж), о выплатах и иные сведения, необходимые для реализации пенсионных прав в соответствии с законодательством Российской Федерации;</w:t>
      </w:r>
    </w:p>
    <w:p w:rsidR="00241034" w:rsidRPr="00947D43" w:rsidRDefault="002B48A2" w:rsidP="00947D43">
      <w:pPr>
        <w:numPr>
          <w:ilvl w:val="0"/>
          <w:numId w:val="15"/>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 xml:space="preserve">составная часть индивидуального лицевого счета, в которой отражаются сведения о суммах пенсионных взносов, уплаченных в соответствии с договорами досрочного негосударственного </w:t>
      </w:r>
      <w:r w:rsidRPr="00947D43">
        <w:rPr>
          <w:rFonts w:ascii="Times New Roman" w:eastAsia="Times New Roman" w:hAnsi="Times New Roman" w:cs="Times New Roman"/>
          <w:sz w:val="28"/>
          <w:szCs w:val="28"/>
          <w:lang w:eastAsia="ru-RU"/>
        </w:rPr>
        <w:lastRenderedPageBreak/>
        <w:t>пенсионного обеспечения страхователем за застрахованное лицо, являющееся субъектом системы досрочного негосударственного пенсионного обеспечения, за периоды его трудовой деятельности на рабочих местах, условия труда на которых по результатам специальной оценки условий труда не признаны вредными и (или) опасными (профессиональный стаж), о выплатах и иные сведения, необходимые для реализации пенсионных прав в соответствии с законодательством Российской Федерации;</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 17</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Профессиональный стаж застрахованного лица, это:</w:t>
      </w:r>
    </w:p>
    <w:p w:rsidR="00241034" w:rsidRPr="00947D43" w:rsidRDefault="002B48A2" w:rsidP="00947D43">
      <w:pPr>
        <w:numPr>
          <w:ilvl w:val="0"/>
          <w:numId w:val="14"/>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суммарная продолжительность периодов его трудовой деятельности на рабочих местах, условия труда на которых по результатам специальной оценки условий труда признаны вредными и (или) опасными, в течение которых в его пользу страхователем уплачивались пенсионные взносы в соответствии с договорами досрочного негосударственного пенсионного обеспечения;</w:t>
      </w:r>
    </w:p>
    <w:p w:rsidR="00241034" w:rsidRPr="00947D43" w:rsidRDefault="002B48A2" w:rsidP="00947D43">
      <w:pPr>
        <w:numPr>
          <w:ilvl w:val="0"/>
          <w:numId w:val="14"/>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суммарная продолжительность периодов его трудовой деятельности на рабочих местах, условия труда на которых по результатам специальной оценки условий труда не признаны вредными и (или) опасными, в течение которых в его пользу страхователем уплачивались пенсионные взносы в соответствии с договорами досрочного негосударственного пенсионного обеспечения;</w:t>
      </w:r>
    </w:p>
    <w:p w:rsidR="00241034" w:rsidRPr="00947D43" w:rsidRDefault="002B48A2" w:rsidP="00947D43">
      <w:pPr>
        <w:numPr>
          <w:ilvl w:val="0"/>
          <w:numId w:val="14"/>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суммарная продолжительность периодов его трудовой деятельности на рабочих местах, условия труда на которых по результатам специальной оценки условий труда признаны вредными и (или) опасными, в течение которых в его пользу страхователем уплачивались пенсионные взносы в соответствии с договорами негосударственного пенсионного обеспечения;</w:t>
      </w:r>
    </w:p>
    <w:p w:rsidR="00241034" w:rsidRPr="00947D43" w:rsidRDefault="002B48A2" w:rsidP="00947D43">
      <w:pPr>
        <w:numPr>
          <w:ilvl w:val="0"/>
          <w:numId w:val="14"/>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суммарная продолжительность периодов его трудовой деятельности на рабочих местах, условия труда на которых по результатам специальной оценки условий труда признаны вредными и (или) опасными, в течение которых в его пользу страховщиком уплачивались пенсионные взносы в соответствии с договорами досрочного негосударственного пенсионного обеспечения;</w:t>
      </w:r>
    </w:p>
    <w:p w:rsidR="00241034" w:rsidRPr="00947D43" w:rsidRDefault="00241034" w:rsidP="00947D43">
      <w:pPr>
        <w:jc w:val="both"/>
        <w:rPr>
          <w:rFonts w:ascii="Times New Roman" w:eastAsia="Times New Roman" w:hAnsi="Times New Roman" w:cs="Times New Roman"/>
          <w:sz w:val="28"/>
          <w:szCs w:val="28"/>
          <w:lang w:eastAsia="ru-RU"/>
        </w:rPr>
      </w:pP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 18</w:t>
      </w:r>
    </w:p>
    <w:p w:rsidR="00241034" w:rsidRPr="00947D43" w:rsidRDefault="002B48A2" w:rsidP="00947D43">
      <w:pPr>
        <w:ind w:left="720"/>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Правовую основу индивидуального (персонифицированного) учета составляют:</w:t>
      </w:r>
    </w:p>
    <w:p w:rsidR="00241034" w:rsidRPr="00947D43" w:rsidRDefault="002B48A2" w:rsidP="00947D43">
      <w:pPr>
        <w:numPr>
          <w:ilvl w:val="0"/>
          <w:numId w:val="13"/>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lastRenderedPageBreak/>
        <w:t>Конституция Российской Федерации, законы и иные нормативные правовые акты Российской Федерации, международные договоры Российской Федерации, регулирующие правоотношения в данной сфере.</w:t>
      </w:r>
    </w:p>
    <w:p w:rsidR="00241034" w:rsidRPr="00947D43" w:rsidRDefault="002B48A2" w:rsidP="00947D43">
      <w:pPr>
        <w:numPr>
          <w:ilvl w:val="0"/>
          <w:numId w:val="13"/>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Конституция Российской Федерации, законы и иные нормативные правовые акты Российской Федерации, международные договоры Российской Федерации, регулирующие правоотношения в данной сфере.</w:t>
      </w:r>
    </w:p>
    <w:p w:rsidR="00241034" w:rsidRPr="00947D43" w:rsidRDefault="002B48A2" w:rsidP="00947D43">
      <w:pPr>
        <w:numPr>
          <w:ilvl w:val="0"/>
          <w:numId w:val="13"/>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Конституция Российской Федерации, законы и иные нормативные правовые акты Российской Федерации, международные договоры Российской Федерации, регулирующие правоотношения в данной сфере.</w:t>
      </w:r>
    </w:p>
    <w:p w:rsidR="00241034" w:rsidRPr="00947D43" w:rsidRDefault="002B48A2" w:rsidP="00947D43">
      <w:pPr>
        <w:numPr>
          <w:ilvl w:val="0"/>
          <w:numId w:val="13"/>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Конституция Российской Федерации, законы и иные нормативные правовые акты Российской Федерации, международные договоры Российской Федерации, регулирующие правоотношения в данной сфере.</w:t>
      </w:r>
    </w:p>
    <w:p w:rsidR="00241034" w:rsidRPr="00947D43" w:rsidRDefault="00241034" w:rsidP="00947D43">
      <w:pPr>
        <w:jc w:val="both"/>
        <w:rPr>
          <w:rFonts w:ascii="Times New Roman" w:eastAsia="Times New Roman" w:hAnsi="Times New Roman" w:cs="Times New Roman"/>
          <w:sz w:val="28"/>
          <w:szCs w:val="28"/>
          <w:lang w:eastAsia="ru-RU"/>
        </w:rPr>
      </w:pP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 19</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Страховой номер индивидуального лицевого счета используется для:</w:t>
      </w:r>
    </w:p>
    <w:p w:rsidR="00241034" w:rsidRPr="00947D43" w:rsidRDefault="002B48A2" w:rsidP="00947D43">
      <w:pPr>
        <w:numPr>
          <w:ilvl w:val="0"/>
          <w:numId w:val="12"/>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для идентификации и аутентификации сведений о юридическом лице.</w:t>
      </w:r>
    </w:p>
    <w:p w:rsidR="00241034" w:rsidRPr="00947D43" w:rsidRDefault="002B48A2" w:rsidP="00947D43">
      <w:pPr>
        <w:numPr>
          <w:ilvl w:val="0"/>
          <w:numId w:val="12"/>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для идентификации и аутентификации сведений о физическом лице.</w:t>
      </w:r>
    </w:p>
    <w:p w:rsidR="00241034" w:rsidRPr="00947D43" w:rsidRDefault="002B48A2" w:rsidP="00947D43">
      <w:pPr>
        <w:numPr>
          <w:ilvl w:val="0"/>
          <w:numId w:val="12"/>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для идентификации и аутентификации сведений о страховщике.</w:t>
      </w:r>
    </w:p>
    <w:p w:rsidR="00241034" w:rsidRPr="00947D43" w:rsidRDefault="002B48A2" w:rsidP="00947D43">
      <w:pPr>
        <w:numPr>
          <w:ilvl w:val="0"/>
          <w:numId w:val="12"/>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для идентификации и аутентификации сведений о страхователе.</w:t>
      </w:r>
    </w:p>
    <w:p w:rsidR="00241034" w:rsidRPr="00947D43" w:rsidRDefault="00241034" w:rsidP="00947D43">
      <w:pPr>
        <w:jc w:val="both"/>
        <w:rPr>
          <w:rFonts w:ascii="Times New Roman" w:eastAsia="Times New Roman" w:hAnsi="Times New Roman" w:cs="Times New Roman"/>
          <w:sz w:val="28"/>
          <w:szCs w:val="28"/>
          <w:lang w:eastAsia="ru-RU"/>
        </w:rPr>
      </w:pP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Задание № 20</w:t>
      </w:r>
    </w:p>
    <w:p w:rsidR="00241034" w:rsidRPr="00947D43" w:rsidRDefault="002B48A2" w:rsidP="00947D43">
      <w:pPr>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Индивидуальный лицевой счет состоит из:</w:t>
      </w:r>
    </w:p>
    <w:p w:rsidR="00241034" w:rsidRPr="00947D43" w:rsidRDefault="002B48A2" w:rsidP="00947D43">
      <w:pPr>
        <w:numPr>
          <w:ilvl w:val="0"/>
          <w:numId w:val="11"/>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общей, специальной, целевой и профессиональной частей (разделов).</w:t>
      </w:r>
    </w:p>
    <w:p w:rsidR="00241034" w:rsidRPr="00947D43" w:rsidRDefault="002B48A2" w:rsidP="00947D43">
      <w:pPr>
        <w:numPr>
          <w:ilvl w:val="0"/>
          <w:numId w:val="11"/>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общей и профессиональной частей (разделов).</w:t>
      </w:r>
    </w:p>
    <w:p w:rsidR="00241034" w:rsidRPr="00947D43" w:rsidRDefault="002B48A2" w:rsidP="00947D43">
      <w:pPr>
        <w:numPr>
          <w:ilvl w:val="0"/>
          <w:numId w:val="11"/>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общей, специальной и профессиональной частей (разделов).</w:t>
      </w:r>
    </w:p>
    <w:p w:rsidR="00241034" w:rsidRPr="00947D43" w:rsidRDefault="002B48A2" w:rsidP="00947D43">
      <w:pPr>
        <w:numPr>
          <w:ilvl w:val="0"/>
          <w:numId w:val="11"/>
        </w:numPr>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специальной и профессиональной частей (разделов).</w:t>
      </w:r>
    </w:p>
    <w:p w:rsidR="00241034" w:rsidRPr="00947D43" w:rsidRDefault="00241034" w:rsidP="00947D43">
      <w:pPr>
        <w:spacing w:after="0" w:line="360" w:lineRule="auto"/>
        <w:jc w:val="both"/>
        <w:rPr>
          <w:rFonts w:ascii="Times New Roman" w:eastAsia="Times New Roman" w:hAnsi="Times New Roman" w:cs="Times New Roman"/>
          <w:b/>
          <w:sz w:val="28"/>
          <w:szCs w:val="28"/>
          <w:lang w:eastAsia="ru-RU"/>
        </w:rPr>
      </w:pPr>
    </w:p>
    <w:p w:rsidR="00241034" w:rsidRPr="00947D43" w:rsidRDefault="002B48A2" w:rsidP="00947D43">
      <w:pPr>
        <w:widowControl w:val="0"/>
        <w:spacing w:after="0" w:line="360" w:lineRule="auto"/>
        <w:jc w:val="both"/>
        <w:rPr>
          <w:rFonts w:ascii="Times New Roman" w:eastAsia="Times New Roman" w:hAnsi="Times New Roman" w:cs="Times New Roman"/>
          <w:b/>
          <w:bCs/>
          <w:sz w:val="28"/>
          <w:szCs w:val="28"/>
          <w:lang w:eastAsia="ru-RU"/>
        </w:rPr>
      </w:pPr>
      <w:r w:rsidRPr="00947D43">
        <w:rPr>
          <w:rFonts w:ascii="Times New Roman" w:eastAsia="Times New Roman" w:hAnsi="Times New Roman" w:cs="Times New Roman"/>
          <w:b/>
          <w:bCs/>
          <w:sz w:val="28"/>
          <w:szCs w:val="28"/>
          <w:lang w:eastAsia="ru-RU"/>
        </w:rPr>
        <w:t>Ситуационные задачи, задания, примерный вариант кейс-задания</w:t>
      </w:r>
    </w:p>
    <w:p w:rsidR="00241034" w:rsidRPr="00947D43" w:rsidRDefault="002B48A2" w:rsidP="00947D43">
      <w:pPr>
        <w:jc w:val="both"/>
        <w:rPr>
          <w:rFonts w:ascii="Times New Roman" w:hAnsi="Times New Roman" w:cs="Times New Roman"/>
          <w:sz w:val="28"/>
          <w:szCs w:val="28"/>
        </w:rPr>
      </w:pPr>
      <w:r w:rsidRPr="00947D43">
        <w:rPr>
          <w:rFonts w:ascii="Times New Roman" w:hAnsi="Times New Roman" w:cs="Times New Roman"/>
          <w:sz w:val="28"/>
          <w:szCs w:val="28"/>
        </w:rPr>
        <w:t>Задачи</w:t>
      </w:r>
    </w:p>
    <w:p w:rsidR="00241034" w:rsidRPr="00947D43" w:rsidRDefault="002B48A2" w:rsidP="00947D43">
      <w:pPr>
        <w:jc w:val="both"/>
        <w:rPr>
          <w:rFonts w:ascii="Times New Roman" w:hAnsi="Times New Roman" w:cs="Times New Roman"/>
          <w:sz w:val="28"/>
          <w:szCs w:val="28"/>
        </w:rPr>
      </w:pPr>
      <w:r w:rsidRPr="00947D43">
        <w:rPr>
          <w:rFonts w:ascii="Times New Roman" w:hAnsi="Times New Roman" w:cs="Times New Roman"/>
          <w:sz w:val="28"/>
          <w:szCs w:val="28"/>
        </w:rPr>
        <w:t>Задача 1</w:t>
      </w:r>
    </w:p>
    <w:p w:rsidR="00241034" w:rsidRPr="00947D43" w:rsidRDefault="002B48A2" w:rsidP="00947D43">
      <w:pPr>
        <w:jc w:val="both"/>
        <w:rPr>
          <w:rFonts w:ascii="Times New Roman" w:hAnsi="Times New Roman" w:cs="Times New Roman"/>
          <w:sz w:val="28"/>
          <w:szCs w:val="28"/>
        </w:rPr>
      </w:pPr>
      <w:r w:rsidRPr="00947D43">
        <w:rPr>
          <w:rFonts w:ascii="Times New Roman" w:hAnsi="Times New Roman" w:cs="Times New Roman"/>
          <w:sz w:val="28"/>
          <w:szCs w:val="28"/>
        </w:rPr>
        <w:t>Определите величину ежегодного взноса пенсионного страхования для мужчины 55 лет при условии возврата взносов в случае смерти в допенсионном возрасте (выход на пенсию в 60 лет).</w:t>
      </w:r>
    </w:p>
    <w:p w:rsidR="00241034" w:rsidRPr="00947D43" w:rsidRDefault="002B48A2" w:rsidP="00947D43">
      <w:pPr>
        <w:jc w:val="both"/>
        <w:rPr>
          <w:rFonts w:ascii="Times New Roman" w:hAnsi="Times New Roman" w:cs="Times New Roman"/>
          <w:sz w:val="28"/>
          <w:szCs w:val="28"/>
        </w:rPr>
      </w:pPr>
      <w:r w:rsidRPr="00947D43">
        <w:rPr>
          <w:rFonts w:ascii="Times New Roman" w:hAnsi="Times New Roman" w:cs="Times New Roman"/>
          <w:sz w:val="28"/>
          <w:szCs w:val="28"/>
        </w:rPr>
        <w:lastRenderedPageBreak/>
        <w:t>Задача 2</w:t>
      </w:r>
    </w:p>
    <w:p w:rsidR="00241034" w:rsidRPr="00947D43" w:rsidRDefault="002B48A2" w:rsidP="00947D43">
      <w:pPr>
        <w:jc w:val="both"/>
        <w:rPr>
          <w:rFonts w:ascii="Times New Roman" w:hAnsi="Times New Roman" w:cs="Times New Roman"/>
          <w:sz w:val="28"/>
          <w:szCs w:val="28"/>
        </w:rPr>
      </w:pPr>
      <w:r w:rsidRPr="00947D43">
        <w:rPr>
          <w:rFonts w:ascii="Times New Roman" w:hAnsi="Times New Roman" w:cs="Times New Roman"/>
          <w:sz w:val="28"/>
          <w:szCs w:val="28"/>
        </w:rPr>
        <w:t xml:space="preserve">Определите величину ежегодного взноса пенсионного страхования для мужчины 55 лет при условии возврата взносов в случае смерти страхователя в первые 4 года после выхода на пенсию (выход на пенсию в 60 лет). Страховщик производит выплату в размере четырех годичных пенсий сразу после смерти. </w:t>
      </w:r>
      <w:r w:rsidRPr="00947D43">
        <w:rPr>
          <w:rFonts w:ascii="Times New Roman" w:hAnsi="Times New Roman" w:cs="Times New Roman"/>
          <w:sz w:val="28"/>
          <w:szCs w:val="28"/>
        </w:rPr>
        <w:br/>
      </w:r>
    </w:p>
    <w:p w:rsidR="00241034" w:rsidRPr="00947D43" w:rsidRDefault="002B48A2" w:rsidP="00947D43">
      <w:pPr>
        <w:jc w:val="both"/>
        <w:rPr>
          <w:rFonts w:ascii="Times New Roman" w:hAnsi="Times New Roman" w:cs="Times New Roman"/>
          <w:sz w:val="28"/>
          <w:szCs w:val="28"/>
        </w:rPr>
      </w:pPr>
      <w:r w:rsidRPr="00947D43">
        <w:rPr>
          <w:rFonts w:ascii="Times New Roman" w:hAnsi="Times New Roman" w:cs="Times New Roman"/>
          <w:sz w:val="28"/>
          <w:szCs w:val="28"/>
        </w:rPr>
        <w:t>Задача 3</w:t>
      </w:r>
    </w:p>
    <w:p w:rsidR="00241034" w:rsidRPr="00947D43" w:rsidRDefault="002B48A2" w:rsidP="00947D43">
      <w:pPr>
        <w:jc w:val="both"/>
        <w:rPr>
          <w:rFonts w:ascii="Times New Roman" w:hAnsi="Times New Roman" w:cs="Times New Roman"/>
          <w:sz w:val="28"/>
          <w:szCs w:val="28"/>
        </w:rPr>
      </w:pPr>
      <w:r w:rsidRPr="00947D43">
        <w:rPr>
          <w:rFonts w:ascii="Times New Roman" w:hAnsi="Times New Roman" w:cs="Times New Roman"/>
          <w:sz w:val="28"/>
          <w:szCs w:val="28"/>
        </w:rPr>
        <w:t>Страхователь в возрасте 40 лет заключил договор страхования пенсии, согласно которому начиная с 65 лет пожизненно будет выплачиваться пенсия в размере 10 000 руб. в начале каждого года. Определите размер годовых взносов, которые будут уплачиваться страхователем начиная с 40 до 65 лет.</w:t>
      </w:r>
    </w:p>
    <w:p w:rsidR="00241034" w:rsidRPr="00947D43" w:rsidRDefault="00241034" w:rsidP="00947D43">
      <w:pPr>
        <w:jc w:val="both"/>
        <w:rPr>
          <w:rFonts w:ascii="Times New Roman" w:hAnsi="Times New Roman" w:cs="Times New Roman"/>
          <w:sz w:val="28"/>
          <w:szCs w:val="28"/>
        </w:rPr>
      </w:pPr>
    </w:p>
    <w:p w:rsidR="00241034" w:rsidRPr="00947D43" w:rsidRDefault="002B48A2" w:rsidP="00947D43">
      <w:pPr>
        <w:jc w:val="both"/>
        <w:rPr>
          <w:rFonts w:ascii="Times New Roman" w:hAnsi="Times New Roman" w:cs="Times New Roman"/>
          <w:sz w:val="28"/>
          <w:szCs w:val="28"/>
        </w:rPr>
      </w:pPr>
      <w:r w:rsidRPr="00947D43">
        <w:rPr>
          <w:rFonts w:ascii="Times New Roman" w:hAnsi="Times New Roman" w:cs="Times New Roman"/>
          <w:sz w:val="28"/>
          <w:szCs w:val="28"/>
        </w:rPr>
        <w:t>Задача 4</w:t>
      </w:r>
    </w:p>
    <w:p w:rsidR="00241034" w:rsidRPr="00947D43" w:rsidRDefault="002B48A2" w:rsidP="00947D43">
      <w:pPr>
        <w:jc w:val="both"/>
        <w:rPr>
          <w:rFonts w:ascii="Times New Roman" w:hAnsi="Times New Roman" w:cs="Times New Roman"/>
          <w:sz w:val="28"/>
          <w:szCs w:val="28"/>
        </w:rPr>
      </w:pPr>
      <w:r w:rsidRPr="00947D43">
        <w:rPr>
          <w:rFonts w:ascii="Times New Roman" w:hAnsi="Times New Roman" w:cs="Times New Roman"/>
          <w:sz w:val="28"/>
          <w:szCs w:val="28"/>
        </w:rPr>
        <w:t>Определите величину ежегодного взноса пенсионного страхования для женщины 55 лет при условии возврата взносов в случае смерти в допенсионном возрасте (выход на пенсию в 55 лет), если:</w:t>
      </w:r>
    </w:p>
    <w:p w:rsidR="00241034" w:rsidRPr="00947D43" w:rsidRDefault="002B48A2" w:rsidP="00947D43">
      <w:pPr>
        <w:jc w:val="both"/>
        <w:rPr>
          <w:rFonts w:ascii="Times New Roman" w:hAnsi="Times New Roman" w:cs="Times New Roman"/>
          <w:sz w:val="28"/>
          <w:szCs w:val="28"/>
        </w:rPr>
      </w:pPr>
      <w:r w:rsidRPr="00947D43">
        <w:rPr>
          <w:rFonts w:ascii="Times New Roman" w:hAnsi="Times New Roman" w:cs="Times New Roman"/>
          <w:sz w:val="28"/>
          <w:szCs w:val="28"/>
        </w:rPr>
        <w:t>а) возврат страховых взносов происходит в конце страхового года;</w:t>
      </w:r>
    </w:p>
    <w:p w:rsidR="00241034" w:rsidRPr="00947D43" w:rsidRDefault="002B48A2" w:rsidP="00947D43">
      <w:pPr>
        <w:jc w:val="both"/>
        <w:rPr>
          <w:rFonts w:ascii="Times New Roman" w:hAnsi="Times New Roman" w:cs="Times New Roman"/>
          <w:sz w:val="28"/>
          <w:szCs w:val="28"/>
        </w:rPr>
      </w:pPr>
      <w:r w:rsidRPr="00947D43">
        <w:rPr>
          <w:rFonts w:ascii="Times New Roman" w:hAnsi="Times New Roman" w:cs="Times New Roman"/>
          <w:sz w:val="28"/>
          <w:szCs w:val="28"/>
        </w:rPr>
        <w:t>б) возврат страховых взносов происходит сразу после смерти.</w:t>
      </w:r>
    </w:p>
    <w:p w:rsidR="00241034" w:rsidRPr="00947D43" w:rsidRDefault="00241034" w:rsidP="00947D43">
      <w:pPr>
        <w:spacing w:after="0" w:line="360" w:lineRule="auto"/>
        <w:jc w:val="both"/>
        <w:rPr>
          <w:rFonts w:ascii="Times New Roman" w:eastAsia="Times New Roman" w:hAnsi="Times New Roman" w:cs="Times New Roman"/>
          <w:b/>
          <w:sz w:val="28"/>
          <w:szCs w:val="28"/>
          <w:lang w:eastAsia="ru-RU"/>
        </w:rPr>
      </w:pPr>
    </w:p>
    <w:p w:rsidR="004206CF" w:rsidRPr="00947D43" w:rsidRDefault="004206CF" w:rsidP="00947D43">
      <w:pPr>
        <w:spacing w:after="0" w:line="360" w:lineRule="auto"/>
        <w:jc w:val="both"/>
        <w:rPr>
          <w:rFonts w:ascii="Times New Roman" w:eastAsia="Times New Roman" w:hAnsi="Times New Roman" w:cs="Times New Roman"/>
          <w:b/>
          <w:bCs/>
          <w:color w:val="000000"/>
          <w:sz w:val="28"/>
          <w:szCs w:val="28"/>
          <w:lang w:eastAsia="ru-RU"/>
        </w:rPr>
      </w:pPr>
      <w:bookmarkStart w:id="20" w:name="_Toc25005519"/>
      <w:r w:rsidRPr="00947D43">
        <w:rPr>
          <w:rFonts w:ascii="Times New Roman" w:eastAsia="Times New Roman" w:hAnsi="Times New Roman" w:cs="Times New Roman"/>
          <w:b/>
          <w:color w:val="000000"/>
          <w:sz w:val="28"/>
          <w:szCs w:val="28"/>
          <w:lang w:eastAsia="ru-RU"/>
        </w:rPr>
        <w:t>8.</w:t>
      </w:r>
      <w:r w:rsidRPr="00947D43">
        <w:rPr>
          <w:rFonts w:ascii="Times New Roman" w:eastAsia="Times New Roman" w:hAnsi="Times New Roman" w:cs="Times New Roman"/>
          <w:color w:val="000000"/>
          <w:sz w:val="28"/>
          <w:szCs w:val="28"/>
          <w:lang w:eastAsia="ru-RU"/>
        </w:rPr>
        <w:t xml:space="preserve"> </w:t>
      </w:r>
      <w:r w:rsidRPr="00947D43">
        <w:rPr>
          <w:rFonts w:ascii="Times New Roman" w:eastAsia="Times New Roman" w:hAnsi="Times New Roman" w:cs="Times New Roman"/>
          <w:b/>
          <w:color w:val="000000"/>
          <w:sz w:val="28"/>
          <w:szCs w:val="28"/>
          <w:lang w:eastAsia="ru-RU"/>
        </w:rPr>
        <w:t>Перечень основной и дополнительной учебной литературы, необходимой для освоения дисциплины</w:t>
      </w:r>
    </w:p>
    <w:p w:rsidR="004206CF" w:rsidRPr="00947D43" w:rsidRDefault="004206CF" w:rsidP="00947D43">
      <w:pPr>
        <w:widowControl w:val="0"/>
        <w:tabs>
          <w:tab w:val="left" w:pos="567"/>
          <w:tab w:val="left" w:pos="993"/>
        </w:tabs>
        <w:spacing w:after="0" w:line="360" w:lineRule="auto"/>
        <w:jc w:val="both"/>
        <w:rPr>
          <w:rFonts w:ascii="Times New Roman" w:eastAsia="Times New Roman" w:hAnsi="Times New Roman" w:cs="Times New Roman"/>
          <w:b/>
          <w:bCs/>
          <w:color w:val="000000"/>
          <w:sz w:val="28"/>
          <w:szCs w:val="28"/>
          <w:lang w:eastAsia="ru-RU"/>
        </w:rPr>
      </w:pPr>
      <w:r w:rsidRPr="00947D43">
        <w:rPr>
          <w:rFonts w:ascii="Times New Roman" w:eastAsia="Times New Roman" w:hAnsi="Times New Roman" w:cs="Times New Roman"/>
          <w:b/>
          <w:bCs/>
          <w:color w:val="000000"/>
          <w:sz w:val="28"/>
          <w:szCs w:val="28"/>
          <w:lang w:eastAsia="ru-RU"/>
        </w:rPr>
        <w:t>8.1. Нормативные правовые акты</w:t>
      </w:r>
    </w:p>
    <w:p w:rsidR="004206CF" w:rsidRPr="00947D43" w:rsidRDefault="004206CF" w:rsidP="00947D43">
      <w:pPr>
        <w:widowControl w:val="0"/>
        <w:tabs>
          <w:tab w:val="left" w:pos="567"/>
          <w:tab w:val="left" w:pos="993"/>
        </w:tabs>
        <w:spacing w:after="0" w:line="360" w:lineRule="auto"/>
        <w:jc w:val="both"/>
        <w:rPr>
          <w:rFonts w:ascii="Times New Roman" w:eastAsia="Times New Roman" w:hAnsi="Times New Roman" w:cs="Times New Roman"/>
          <w:b/>
          <w:bCs/>
          <w:color w:val="000000"/>
          <w:sz w:val="28"/>
          <w:szCs w:val="28"/>
          <w:lang w:eastAsia="ru-RU"/>
        </w:rPr>
      </w:pPr>
      <w:r w:rsidRPr="00947D43">
        <w:rPr>
          <w:rFonts w:ascii="Times New Roman" w:eastAsia="Times New Roman" w:hAnsi="Times New Roman" w:cs="Times New Roman"/>
          <w:b/>
          <w:bCs/>
          <w:color w:val="000000"/>
          <w:sz w:val="28"/>
          <w:szCs w:val="28"/>
          <w:lang w:eastAsia="ru-RU"/>
        </w:rPr>
        <w:t>8.2. Основная литература</w:t>
      </w:r>
    </w:p>
    <w:p w:rsidR="004206CF" w:rsidRPr="00947D43" w:rsidRDefault="004206CF" w:rsidP="00947D43">
      <w:pPr>
        <w:widowControl w:val="0"/>
        <w:tabs>
          <w:tab w:val="left" w:pos="567"/>
          <w:tab w:val="left" w:pos="993"/>
        </w:tabs>
        <w:spacing w:after="0" w:line="360" w:lineRule="auto"/>
        <w:jc w:val="both"/>
        <w:rPr>
          <w:rFonts w:ascii="Times New Roman" w:eastAsia="Times New Roman" w:hAnsi="Times New Roman" w:cs="Times New Roman"/>
          <w:b/>
          <w:bCs/>
          <w:color w:val="000000"/>
          <w:sz w:val="28"/>
          <w:szCs w:val="28"/>
          <w:lang w:eastAsia="ru-RU"/>
        </w:rPr>
      </w:pPr>
      <w:r w:rsidRPr="00947D43">
        <w:rPr>
          <w:rFonts w:ascii="Times New Roman" w:eastAsia="Times New Roman" w:hAnsi="Times New Roman" w:cs="Times New Roman"/>
          <w:color w:val="000000"/>
          <w:sz w:val="28"/>
          <w:szCs w:val="28"/>
          <w:lang w:eastAsia="ru-RU"/>
        </w:rPr>
        <w:t>1</w:t>
      </w:r>
      <w:r w:rsidRPr="00947D43">
        <w:rPr>
          <w:rFonts w:ascii="Times New Roman" w:eastAsia="Times New Roman" w:hAnsi="Times New Roman" w:cs="Times New Roman"/>
          <w:b/>
          <w:bCs/>
          <w:color w:val="000000"/>
          <w:sz w:val="28"/>
          <w:szCs w:val="28"/>
          <w:lang w:eastAsia="ru-RU"/>
        </w:rPr>
        <w:t xml:space="preserve">. </w:t>
      </w:r>
      <w:r w:rsidRPr="00947D43">
        <w:rPr>
          <w:rFonts w:ascii="Liberation Serif" w:eastAsia="Times New Roman" w:hAnsi="Liberation Serif" w:cs="Times New Roman"/>
          <w:bCs/>
          <w:color w:val="000000"/>
          <w:sz w:val="28"/>
          <w:szCs w:val="28"/>
          <w:lang w:eastAsia="ru-RU"/>
        </w:rPr>
        <w:t xml:space="preserve">Роик, В. Д. Социальная политика. Теория и история : учеб. для вузов / В. Д. Роик. — Москва :  Юрайт, 2023. — 436 с. — (Высшее образование). — ISBN 978-5-534-13439-1. — Образовательная платформа Юрайт. — URL: </w:t>
      </w:r>
      <w:hyperlink r:id="rId7" w:tgtFrame="_blank">
        <w:r w:rsidRPr="00947D43">
          <w:rPr>
            <w:rFonts w:ascii="Liberation Serif" w:hAnsi="Liberation Serif" w:cs="Times New Roman"/>
            <w:sz w:val="28"/>
            <w:szCs w:val="28"/>
          </w:rPr>
          <w:t>https://urait.ru/bcode/519478</w:t>
        </w:r>
      </w:hyperlink>
      <w:r w:rsidRPr="00947D43">
        <w:rPr>
          <w:rFonts w:ascii="Liberation Serif" w:eastAsia="Times New Roman" w:hAnsi="Liberation Serif" w:cs="Times New Roman"/>
          <w:bCs/>
          <w:color w:val="000000"/>
          <w:sz w:val="28"/>
          <w:szCs w:val="28"/>
          <w:lang w:eastAsia="ru-RU"/>
        </w:rPr>
        <w:t xml:space="preserve"> (дата обращения: 12.01.2023).  — Текст : электронный.</w:t>
      </w:r>
    </w:p>
    <w:p w:rsidR="004206CF" w:rsidRPr="00947D43" w:rsidRDefault="004206CF" w:rsidP="00947D43">
      <w:pPr>
        <w:widowControl w:val="0"/>
        <w:tabs>
          <w:tab w:val="left" w:pos="567"/>
          <w:tab w:val="left" w:pos="993"/>
        </w:tabs>
        <w:spacing w:after="0" w:line="360" w:lineRule="auto"/>
        <w:jc w:val="both"/>
        <w:rPr>
          <w:rFonts w:ascii="Times New Roman" w:eastAsia="Times New Roman" w:hAnsi="Times New Roman" w:cs="Times New Roman"/>
          <w:b/>
          <w:bCs/>
          <w:color w:val="000000"/>
          <w:sz w:val="28"/>
          <w:szCs w:val="28"/>
          <w:lang w:eastAsia="ru-RU"/>
        </w:rPr>
      </w:pPr>
      <w:r w:rsidRPr="00947D43">
        <w:rPr>
          <w:rFonts w:ascii="Liberation Serif" w:eastAsia="Times New Roman" w:hAnsi="Liberation Serif" w:cs="Times New Roman"/>
          <w:bCs/>
          <w:color w:val="000000"/>
          <w:sz w:val="28"/>
          <w:szCs w:val="28"/>
          <w:lang w:eastAsia="ru-RU"/>
        </w:rPr>
        <w:t xml:space="preserve">2. Роик, В. Д. </w:t>
      </w:r>
      <w:r w:rsidRPr="00947D43">
        <w:rPr>
          <w:rFonts w:ascii="Liberation Serif" w:hAnsi="Liberation Serif" w:cs="Times New Roman"/>
          <w:sz w:val="28"/>
          <w:szCs w:val="28"/>
        </w:rPr>
        <w:t xml:space="preserve">Социальная политика: качество жизни пожилого населения и страховые институты социальной защиты : учеб. пособие для вузов / В. Д. Роик. — Москва :  Юрайт, 2023. — 400 с. — (Высшее образование). — ISBN </w:t>
      </w:r>
      <w:r w:rsidRPr="00947D43">
        <w:rPr>
          <w:rFonts w:ascii="Liberation Serif" w:hAnsi="Liberation Serif" w:cs="Times New Roman"/>
          <w:sz w:val="28"/>
          <w:szCs w:val="28"/>
        </w:rPr>
        <w:lastRenderedPageBreak/>
        <w:t xml:space="preserve">978-5-534-07460-4. — Образовательная платформа Юрайт. — URL: </w:t>
      </w:r>
      <w:hyperlink r:id="rId8" w:tgtFrame="_blank">
        <w:r w:rsidRPr="00947D43">
          <w:rPr>
            <w:rFonts w:ascii="Liberation Serif" w:hAnsi="Liberation Serif" w:cs="Times New Roman"/>
            <w:sz w:val="28"/>
            <w:szCs w:val="28"/>
          </w:rPr>
          <w:t>https://urait.ru/bcode/516722</w:t>
        </w:r>
      </w:hyperlink>
      <w:r w:rsidRPr="00947D43">
        <w:rPr>
          <w:rFonts w:ascii="Liberation Serif" w:hAnsi="Liberation Serif" w:cs="Times New Roman"/>
          <w:sz w:val="28"/>
          <w:szCs w:val="28"/>
        </w:rPr>
        <w:t xml:space="preserve"> (дата обращения: 12.01.2023). </w:t>
      </w:r>
      <w:r w:rsidRPr="00947D43">
        <w:rPr>
          <w:rFonts w:ascii="Liberation Serif" w:eastAsia="Times New Roman" w:hAnsi="Liberation Serif" w:cs="Times New Roman"/>
          <w:bCs/>
          <w:color w:val="000000"/>
          <w:sz w:val="28"/>
          <w:szCs w:val="28"/>
          <w:lang w:eastAsia="ru-RU"/>
        </w:rPr>
        <w:t xml:space="preserve"> — Текст : электронный.</w:t>
      </w:r>
    </w:p>
    <w:p w:rsidR="004206CF" w:rsidRPr="00947D43" w:rsidRDefault="004206CF" w:rsidP="00947D43">
      <w:pPr>
        <w:widowControl w:val="0"/>
        <w:tabs>
          <w:tab w:val="left" w:pos="426"/>
          <w:tab w:val="left" w:pos="567"/>
          <w:tab w:val="left" w:pos="993"/>
        </w:tabs>
        <w:spacing w:after="0" w:line="360" w:lineRule="auto"/>
        <w:ind w:left="426" w:hanging="426"/>
        <w:contextualSpacing/>
        <w:jc w:val="both"/>
        <w:rPr>
          <w:rFonts w:ascii="Times New Roman" w:eastAsia="Times New Roman" w:hAnsi="Times New Roman" w:cs="Times New Roman"/>
          <w:b/>
          <w:color w:val="000000"/>
          <w:sz w:val="28"/>
          <w:szCs w:val="28"/>
          <w:lang w:eastAsia="ru-RU"/>
        </w:rPr>
      </w:pPr>
      <w:r w:rsidRPr="00947D43">
        <w:rPr>
          <w:rFonts w:ascii="Times New Roman" w:eastAsia="Times New Roman" w:hAnsi="Times New Roman" w:cs="Times New Roman"/>
          <w:b/>
          <w:color w:val="000000"/>
          <w:sz w:val="28"/>
          <w:szCs w:val="28"/>
          <w:lang w:eastAsia="ru-RU"/>
        </w:rPr>
        <w:t>8.3. Дополнительная литература:</w:t>
      </w:r>
    </w:p>
    <w:p w:rsidR="004206CF" w:rsidRPr="00947D43" w:rsidRDefault="004206CF" w:rsidP="00947D43">
      <w:pPr>
        <w:widowControl w:val="0"/>
        <w:numPr>
          <w:ilvl w:val="0"/>
          <w:numId w:val="37"/>
        </w:numPr>
        <w:tabs>
          <w:tab w:val="left" w:pos="567"/>
          <w:tab w:val="left" w:pos="993"/>
        </w:tabs>
        <w:spacing w:after="0" w:line="360" w:lineRule="auto"/>
        <w:jc w:val="both"/>
        <w:rPr>
          <w:sz w:val="28"/>
          <w:szCs w:val="28"/>
        </w:rPr>
      </w:pPr>
      <w:r w:rsidRPr="00947D43">
        <w:rPr>
          <w:rFonts w:ascii="Liberation Serif" w:eastAsia="Times New Roman" w:hAnsi="Liberation Serif" w:cs="Times New Roman"/>
          <w:bCs/>
          <w:color w:val="000000"/>
          <w:sz w:val="28"/>
          <w:szCs w:val="28"/>
          <w:lang w:eastAsia="ru-RU"/>
        </w:rPr>
        <w:t>Современная трансформация пенсионной системы и формирование "длинных денег" в российской экономике : монография / И. А. Гусева, С. А. Панова, В. В. Заугаров [и др.] ; под ред. Е. И. Куликовой, Л. Н. Андриановой. — Москва : КноРус, 2022. — 188 с. — ISBN 978-5-406-10441-5. — ЭБС BOOK.RU.  — URL:https://book.ru/book/945629 (дата обращения: 12.01.2023). — Текст : электронный.</w:t>
      </w:r>
    </w:p>
    <w:p w:rsidR="004206CF" w:rsidRPr="00947D43" w:rsidRDefault="004206CF" w:rsidP="00947D43">
      <w:pPr>
        <w:widowControl w:val="0"/>
        <w:numPr>
          <w:ilvl w:val="0"/>
          <w:numId w:val="37"/>
        </w:numPr>
        <w:tabs>
          <w:tab w:val="left" w:pos="567"/>
          <w:tab w:val="left" w:pos="993"/>
        </w:tabs>
        <w:spacing w:after="0" w:line="360" w:lineRule="auto"/>
        <w:jc w:val="both"/>
        <w:rPr>
          <w:sz w:val="28"/>
          <w:szCs w:val="28"/>
        </w:rPr>
      </w:pPr>
      <w:r w:rsidRPr="00947D43">
        <w:rPr>
          <w:rFonts w:ascii="Liberation Serif" w:eastAsia="Times New Roman" w:hAnsi="Liberation Serif" w:cs="Times New Roman"/>
          <w:bCs/>
          <w:color w:val="000000"/>
          <w:sz w:val="28"/>
          <w:szCs w:val="28"/>
          <w:lang w:eastAsia="ru-RU"/>
        </w:rPr>
        <w:t xml:space="preserve">Роик, В. Д. Экономика возможностей: потребности, интересы, шансы : монография / В. Д. Роик. — Москва :  Юрайт, 2023. — 498 с. — (Актуальные монографии). — ISBN 978-5-534-14123-8. — Образовательная платформа Юрайт. — URL: </w:t>
      </w:r>
      <w:hyperlink r:id="rId9" w:tgtFrame="_blank">
        <w:r w:rsidRPr="00947D43">
          <w:rPr>
            <w:rFonts w:ascii="Liberation Serif" w:eastAsia="Times New Roman" w:hAnsi="Liberation Serif" w:cs="Times New Roman"/>
            <w:bCs/>
            <w:color w:val="000000"/>
            <w:sz w:val="28"/>
            <w:szCs w:val="28"/>
            <w:lang w:eastAsia="ru-RU"/>
          </w:rPr>
          <w:t>https://urait.ru/bcode/519898</w:t>
        </w:r>
      </w:hyperlink>
      <w:r w:rsidRPr="00947D43">
        <w:rPr>
          <w:rFonts w:ascii="Liberation Serif" w:eastAsia="Times New Roman" w:hAnsi="Liberation Serif" w:cs="Times New Roman"/>
          <w:bCs/>
          <w:color w:val="000000"/>
          <w:sz w:val="28"/>
          <w:szCs w:val="28"/>
          <w:lang w:eastAsia="ru-RU"/>
        </w:rPr>
        <w:t xml:space="preserve"> (дата обращения: 12.01.2023). — Текст : электронный.</w:t>
      </w:r>
    </w:p>
    <w:p w:rsidR="004206CF" w:rsidRPr="00947D43" w:rsidRDefault="004206CF" w:rsidP="00947D43">
      <w:pPr>
        <w:widowControl w:val="0"/>
        <w:tabs>
          <w:tab w:val="left" w:pos="567"/>
          <w:tab w:val="left" w:pos="993"/>
        </w:tabs>
        <w:spacing w:after="0" w:line="360" w:lineRule="auto"/>
        <w:jc w:val="both"/>
        <w:rPr>
          <w:rFonts w:ascii="Liberation Serif" w:eastAsia="Times New Roman" w:hAnsi="Liberation Serif" w:cs="Times New Roman"/>
          <w:b/>
          <w:bCs/>
          <w:color w:val="000000"/>
          <w:sz w:val="28"/>
          <w:szCs w:val="28"/>
          <w:lang w:eastAsia="ru-RU"/>
        </w:rPr>
      </w:pPr>
    </w:p>
    <w:p w:rsidR="004206CF" w:rsidRPr="00947D43" w:rsidRDefault="004206CF" w:rsidP="00947D43">
      <w:pPr>
        <w:widowControl w:val="0"/>
        <w:tabs>
          <w:tab w:val="left" w:pos="426"/>
        </w:tabs>
        <w:ind w:right="-697"/>
        <w:jc w:val="both"/>
        <w:outlineLvl w:val="0"/>
        <w:rPr>
          <w:rFonts w:ascii="Times New Roman" w:eastAsia="MS Gothic" w:hAnsi="Times New Roman" w:cs="Times New Roman"/>
          <w:b/>
          <w:bCs/>
          <w:color w:val="000000"/>
          <w:sz w:val="28"/>
          <w:szCs w:val="28"/>
          <w:lang w:eastAsia="ru-RU"/>
        </w:rPr>
      </w:pPr>
      <w:r w:rsidRPr="00947D43">
        <w:rPr>
          <w:rFonts w:ascii="Times New Roman" w:eastAsia="MS Gothic" w:hAnsi="Times New Roman" w:cs="Times New Roman"/>
          <w:b/>
          <w:bCs/>
          <w:color w:val="000000"/>
          <w:sz w:val="28"/>
          <w:szCs w:val="28"/>
          <w:lang w:eastAsia="ru-RU"/>
        </w:rPr>
        <w:t>9.Перечень ресурсов информационно-телекоммуникационной сети Интернет, необходимых для освоения дисциплины</w:t>
      </w:r>
    </w:p>
    <w:p w:rsidR="004206CF" w:rsidRPr="00947D43" w:rsidRDefault="00010B22" w:rsidP="00947D43">
      <w:pPr>
        <w:widowControl w:val="0"/>
        <w:numPr>
          <w:ilvl w:val="0"/>
          <w:numId w:val="36"/>
        </w:numPr>
        <w:tabs>
          <w:tab w:val="left" w:pos="426"/>
        </w:tabs>
        <w:spacing w:after="0" w:line="360" w:lineRule="auto"/>
        <w:contextualSpacing/>
        <w:jc w:val="both"/>
        <w:rPr>
          <w:rFonts w:ascii="Times New Roman" w:eastAsia="Times New Roman" w:hAnsi="Times New Roman" w:cs="Times New Roman"/>
          <w:color w:val="000000"/>
          <w:sz w:val="28"/>
          <w:szCs w:val="28"/>
          <w:lang w:eastAsia="ru-RU"/>
        </w:rPr>
      </w:pPr>
      <w:hyperlink r:id="rId10">
        <w:r w:rsidR="004206CF" w:rsidRPr="00947D43">
          <w:rPr>
            <w:rFonts w:ascii="Times New Roman" w:eastAsia="Times New Roman" w:hAnsi="Times New Roman" w:cs="Times New Roman"/>
            <w:color w:val="0563C1"/>
            <w:sz w:val="28"/>
            <w:szCs w:val="28"/>
            <w:u w:val="single"/>
            <w:lang w:eastAsia="ru-RU"/>
          </w:rPr>
          <w:t>http://kremlin.ru/</w:t>
        </w:r>
      </w:hyperlink>
      <w:r w:rsidR="004206CF" w:rsidRPr="00947D43">
        <w:rPr>
          <w:rFonts w:ascii="Times New Roman" w:eastAsia="Times New Roman" w:hAnsi="Times New Roman" w:cs="Times New Roman"/>
          <w:color w:val="000000"/>
          <w:sz w:val="28"/>
          <w:szCs w:val="28"/>
          <w:lang w:eastAsia="ru-RU"/>
        </w:rPr>
        <w:t xml:space="preserve"> - Президент России</w:t>
      </w:r>
    </w:p>
    <w:p w:rsidR="004206CF" w:rsidRPr="00947D43" w:rsidRDefault="00010B22" w:rsidP="00947D43">
      <w:pPr>
        <w:widowControl w:val="0"/>
        <w:numPr>
          <w:ilvl w:val="0"/>
          <w:numId w:val="36"/>
        </w:numPr>
        <w:tabs>
          <w:tab w:val="left" w:pos="426"/>
        </w:tabs>
        <w:spacing w:after="0" w:line="360" w:lineRule="auto"/>
        <w:contextualSpacing/>
        <w:jc w:val="both"/>
        <w:rPr>
          <w:rFonts w:ascii="Times New Roman" w:eastAsia="Times New Roman" w:hAnsi="Times New Roman" w:cs="Times New Roman"/>
          <w:color w:val="000000"/>
          <w:sz w:val="28"/>
          <w:szCs w:val="28"/>
          <w:lang w:eastAsia="ru-RU"/>
        </w:rPr>
      </w:pPr>
      <w:hyperlink r:id="rId11">
        <w:r w:rsidR="004206CF" w:rsidRPr="00947D43">
          <w:rPr>
            <w:rFonts w:ascii="Times New Roman" w:eastAsia="Times New Roman" w:hAnsi="Times New Roman" w:cs="Times New Roman"/>
            <w:color w:val="0563C1"/>
            <w:sz w:val="28"/>
            <w:szCs w:val="28"/>
            <w:u w:val="single"/>
            <w:lang w:eastAsia="ru-RU"/>
          </w:rPr>
          <w:t>http://government.ru/</w:t>
        </w:r>
      </w:hyperlink>
      <w:r w:rsidR="004206CF" w:rsidRPr="00947D43">
        <w:rPr>
          <w:rFonts w:ascii="Times New Roman" w:eastAsia="Times New Roman" w:hAnsi="Times New Roman" w:cs="Times New Roman"/>
          <w:color w:val="000000"/>
          <w:sz w:val="28"/>
          <w:szCs w:val="28"/>
          <w:lang w:eastAsia="ru-RU"/>
        </w:rPr>
        <w:t xml:space="preserve"> - Правительство России</w:t>
      </w:r>
    </w:p>
    <w:p w:rsidR="004206CF" w:rsidRPr="00947D43" w:rsidRDefault="00010B22" w:rsidP="00947D43">
      <w:pPr>
        <w:widowControl w:val="0"/>
        <w:numPr>
          <w:ilvl w:val="0"/>
          <w:numId w:val="36"/>
        </w:numPr>
        <w:tabs>
          <w:tab w:val="left" w:pos="426"/>
        </w:tabs>
        <w:spacing w:after="0" w:line="360" w:lineRule="auto"/>
        <w:contextualSpacing/>
        <w:jc w:val="both"/>
        <w:rPr>
          <w:rFonts w:ascii="Times New Roman" w:eastAsia="Times New Roman" w:hAnsi="Times New Roman" w:cs="Times New Roman"/>
          <w:color w:val="000000"/>
          <w:sz w:val="28"/>
          <w:szCs w:val="28"/>
          <w:lang w:eastAsia="ru-RU"/>
        </w:rPr>
      </w:pPr>
      <w:hyperlink r:id="rId12">
        <w:r w:rsidR="004206CF" w:rsidRPr="00947D43">
          <w:rPr>
            <w:rFonts w:ascii="Times New Roman" w:eastAsia="Times New Roman" w:hAnsi="Times New Roman" w:cs="Times New Roman"/>
            <w:color w:val="0563C1"/>
            <w:sz w:val="28"/>
            <w:szCs w:val="28"/>
            <w:u w:val="single"/>
            <w:lang w:eastAsia="ru-RU"/>
          </w:rPr>
          <w:t>https://mintrud.gov.ru/</w:t>
        </w:r>
      </w:hyperlink>
      <w:r w:rsidR="004206CF" w:rsidRPr="00947D43">
        <w:rPr>
          <w:rFonts w:ascii="Times New Roman" w:eastAsia="Times New Roman" w:hAnsi="Times New Roman" w:cs="Times New Roman"/>
          <w:color w:val="000000"/>
          <w:sz w:val="28"/>
          <w:szCs w:val="28"/>
          <w:lang w:eastAsia="ru-RU"/>
        </w:rPr>
        <w:t xml:space="preserve"> - Минтруд России</w:t>
      </w:r>
    </w:p>
    <w:p w:rsidR="004206CF" w:rsidRPr="00947D43" w:rsidRDefault="00010B22" w:rsidP="00947D43">
      <w:pPr>
        <w:widowControl w:val="0"/>
        <w:numPr>
          <w:ilvl w:val="0"/>
          <w:numId w:val="36"/>
        </w:numPr>
        <w:tabs>
          <w:tab w:val="left" w:pos="426"/>
        </w:tabs>
        <w:spacing w:after="0" w:line="360" w:lineRule="auto"/>
        <w:contextualSpacing/>
        <w:jc w:val="both"/>
        <w:rPr>
          <w:rFonts w:ascii="Times New Roman" w:eastAsia="Times New Roman" w:hAnsi="Times New Roman" w:cs="Times New Roman"/>
          <w:color w:val="000000"/>
          <w:sz w:val="28"/>
          <w:szCs w:val="28"/>
          <w:lang w:eastAsia="ru-RU"/>
        </w:rPr>
      </w:pPr>
      <w:hyperlink r:id="rId13">
        <w:r w:rsidR="004206CF" w:rsidRPr="00947D43">
          <w:rPr>
            <w:rFonts w:ascii="Times New Roman" w:eastAsia="Times New Roman" w:hAnsi="Times New Roman" w:cs="Times New Roman"/>
            <w:color w:val="0563C1"/>
            <w:sz w:val="28"/>
            <w:szCs w:val="28"/>
            <w:u w:val="single"/>
            <w:lang w:eastAsia="ru-RU"/>
          </w:rPr>
          <w:t>https://minzdrav.gov.ru/</w:t>
        </w:r>
      </w:hyperlink>
      <w:r w:rsidR="004206CF" w:rsidRPr="00947D43">
        <w:rPr>
          <w:rFonts w:ascii="Times New Roman" w:eastAsia="Times New Roman" w:hAnsi="Times New Roman" w:cs="Times New Roman"/>
          <w:color w:val="000000"/>
          <w:sz w:val="28"/>
          <w:szCs w:val="28"/>
          <w:lang w:eastAsia="ru-RU"/>
        </w:rPr>
        <w:t xml:space="preserve"> - Минздрав России</w:t>
      </w:r>
    </w:p>
    <w:p w:rsidR="004206CF" w:rsidRPr="00947D43" w:rsidRDefault="00010B22" w:rsidP="00947D43">
      <w:pPr>
        <w:widowControl w:val="0"/>
        <w:numPr>
          <w:ilvl w:val="0"/>
          <w:numId w:val="36"/>
        </w:numPr>
        <w:tabs>
          <w:tab w:val="left" w:pos="426"/>
        </w:tabs>
        <w:spacing w:after="0" w:line="360" w:lineRule="auto"/>
        <w:contextualSpacing/>
        <w:jc w:val="both"/>
        <w:rPr>
          <w:rFonts w:ascii="Times New Roman" w:eastAsia="Times New Roman" w:hAnsi="Times New Roman" w:cs="Times New Roman"/>
          <w:color w:val="000000"/>
          <w:sz w:val="28"/>
          <w:szCs w:val="28"/>
          <w:lang w:eastAsia="ru-RU"/>
        </w:rPr>
      </w:pPr>
      <w:hyperlink r:id="rId14">
        <w:r w:rsidR="004206CF" w:rsidRPr="00947D43">
          <w:rPr>
            <w:rFonts w:ascii="Times New Roman" w:eastAsia="Times New Roman" w:hAnsi="Times New Roman" w:cs="Times New Roman"/>
            <w:color w:val="0563C1"/>
            <w:sz w:val="28"/>
            <w:szCs w:val="28"/>
            <w:u w:val="single"/>
            <w:lang w:eastAsia="ru-RU"/>
          </w:rPr>
          <w:t>https://www.economy.gov.ru/</w:t>
        </w:r>
      </w:hyperlink>
      <w:r w:rsidR="004206CF" w:rsidRPr="00947D43">
        <w:rPr>
          <w:rFonts w:ascii="Times New Roman" w:eastAsia="Times New Roman" w:hAnsi="Times New Roman" w:cs="Times New Roman"/>
          <w:color w:val="000000"/>
          <w:sz w:val="28"/>
          <w:szCs w:val="28"/>
          <w:lang w:eastAsia="ru-RU"/>
        </w:rPr>
        <w:t xml:space="preserve"> - Минэкономразвития России</w:t>
      </w:r>
    </w:p>
    <w:p w:rsidR="004206CF" w:rsidRPr="00947D43" w:rsidRDefault="00010B22" w:rsidP="00947D43">
      <w:pPr>
        <w:widowControl w:val="0"/>
        <w:numPr>
          <w:ilvl w:val="0"/>
          <w:numId w:val="36"/>
        </w:numPr>
        <w:tabs>
          <w:tab w:val="left" w:pos="426"/>
        </w:tabs>
        <w:spacing w:after="0" w:line="360" w:lineRule="auto"/>
        <w:contextualSpacing/>
        <w:jc w:val="both"/>
        <w:rPr>
          <w:rFonts w:ascii="Times New Roman" w:eastAsia="Times New Roman" w:hAnsi="Times New Roman" w:cs="Times New Roman"/>
          <w:color w:val="000000"/>
          <w:sz w:val="28"/>
          <w:szCs w:val="28"/>
          <w:lang w:eastAsia="ru-RU"/>
        </w:rPr>
      </w:pPr>
      <w:hyperlink r:id="rId15">
        <w:r w:rsidR="004206CF" w:rsidRPr="00947D43">
          <w:rPr>
            <w:rFonts w:ascii="Times New Roman" w:eastAsia="Times New Roman" w:hAnsi="Times New Roman" w:cs="Times New Roman"/>
            <w:color w:val="0563C1"/>
            <w:sz w:val="28"/>
            <w:szCs w:val="28"/>
            <w:u w:val="single"/>
            <w:lang w:eastAsia="ru-RU"/>
          </w:rPr>
          <w:t>www.minfin.ru</w:t>
        </w:r>
      </w:hyperlink>
      <w:r w:rsidR="004206CF" w:rsidRPr="00947D43">
        <w:rPr>
          <w:rFonts w:ascii="Times New Roman" w:eastAsia="Times New Roman" w:hAnsi="Times New Roman" w:cs="Times New Roman"/>
          <w:color w:val="000000"/>
          <w:sz w:val="28"/>
          <w:szCs w:val="28"/>
          <w:lang w:eastAsia="ru-RU"/>
        </w:rPr>
        <w:t xml:space="preserve"> -  Минфин России</w:t>
      </w:r>
    </w:p>
    <w:p w:rsidR="004206CF" w:rsidRPr="00947D43" w:rsidRDefault="00010B22" w:rsidP="00947D43">
      <w:pPr>
        <w:widowControl w:val="0"/>
        <w:numPr>
          <w:ilvl w:val="0"/>
          <w:numId w:val="36"/>
        </w:numPr>
        <w:tabs>
          <w:tab w:val="left" w:pos="426"/>
        </w:tabs>
        <w:spacing w:after="0" w:line="360" w:lineRule="auto"/>
        <w:contextualSpacing/>
        <w:jc w:val="both"/>
        <w:rPr>
          <w:rFonts w:ascii="Times New Roman" w:eastAsia="Times New Roman" w:hAnsi="Times New Roman" w:cs="Times New Roman"/>
          <w:color w:val="000000"/>
          <w:sz w:val="28"/>
          <w:szCs w:val="28"/>
          <w:lang w:eastAsia="ru-RU"/>
        </w:rPr>
      </w:pPr>
      <w:hyperlink r:id="rId16">
        <w:r w:rsidR="004206CF" w:rsidRPr="00947D43">
          <w:rPr>
            <w:rFonts w:ascii="Times New Roman" w:eastAsia="Times New Roman" w:hAnsi="Times New Roman" w:cs="Times New Roman"/>
            <w:color w:val="0000FF"/>
            <w:sz w:val="28"/>
            <w:szCs w:val="28"/>
            <w:u w:val="single"/>
            <w:lang w:eastAsia="ru-RU"/>
          </w:rPr>
          <w:t>https://rspp.ru/activity/social/social/?ysclid=lclzm54ewy962831001</w:t>
        </w:r>
      </w:hyperlink>
      <w:r w:rsidR="004206CF" w:rsidRPr="00947D43">
        <w:rPr>
          <w:rFonts w:ascii="Times New Roman" w:eastAsia="Times New Roman" w:hAnsi="Times New Roman" w:cs="Times New Roman"/>
          <w:color w:val="000000"/>
          <w:sz w:val="28"/>
          <w:szCs w:val="28"/>
          <w:lang w:eastAsia="ru-RU"/>
        </w:rPr>
        <w:t xml:space="preserve"> – РСПП</w:t>
      </w:r>
    </w:p>
    <w:p w:rsidR="004206CF" w:rsidRPr="00947D43" w:rsidRDefault="00010B22" w:rsidP="00947D43">
      <w:pPr>
        <w:widowControl w:val="0"/>
        <w:numPr>
          <w:ilvl w:val="0"/>
          <w:numId w:val="36"/>
        </w:numPr>
        <w:tabs>
          <w:tab w:val="left" w:pos="426"/>
        </w:tabs>
        <w:spacing w:after="0" w:line="360" w:lineRule="auto"/>
        <w:contextualSpacing/>
        <w:jc w:val="both"/>
        <w:rPr>
          <w:rFonts w:ascii="Times New Roman" w:eastAsia="Times New Roman" w:hAnsi="Times New Roman" w:cs="Times New Roman"/>
          <w:color w:val="000000"/>
          <w:sz w:val="28"/>
          <w:szCs w:val="28"/>
          <w:lang w:eastAsia="ru-RU"/>
        </w:rPr>
      </w:pPr>
      <w:hyperlink r:id="rId17">
        <w:r w:rsidR="004206CF" w:rsidRPr="00947D43">
          <w:rPr>
            <w:rFonts w:ascii="Times New Roman" w:eastAsia="Times New Roman" w:hAnsi="Times New Roman" w:cs="Times New Roman"/>
            <w:color w:val="0000FF"/>
            <w:sz w:val="28"/>
            <w:szCs w:val="28"/>
            <w:u w:val="single"/>
            <w:lang w:eastAsia="ru-RU"/>
          </w:rPr>
          <w:t>https://xn--l1agf.xn--p1ai/services/news/detail/sotsialnyy-predprinimatel-kto-eto-takoy-i-kak-im-stat/?ysclid=lclzoel6ni617297877</w:t>
        </w:r>
      </w:hyperlink>
      <w:r w:rsidR="004206CF" w:rsidRPr="00947D43">
        <w:rPr>
          <w:rFonts w:ascii="Times New Roman" w:eastAsia="Times New Roman" w:hAnsi="Times New Roman" w:cs="Times New Roman"/>
          <w:color w:val="000000"/>
          <w:sz w:val="28"/>
          <w:szCs w:val="28"/>
          <w:lang w:eastAsia="ru-RU"/>
        </w:rPr>
        <w:t xml:space="preserve"> - МСП</w:t>
      </w:r>
    </w:p>
    <w:p w:rsidR="004206CF" w:rsidRPr="00947D43" w:rsidRDefault="004206CF" w:rsidP="00947D43">
      <w:pPr>
        <w:widowControl w:val="0"/>
        <w:numPr>
          <w:ilvl w:val="0"/>
          <w:numId w:val="36"/>
        </w:numPr>
        <w:tabs>
          <w:tab w:val="left" w:pos="426"/>
        </w:tabs>
        <w:spacing w:after="0" w:line="360" w:lineRule="auto"/>
        <w:contextualSpacing/>
        <w:jc w:val="both"/>
        <w:rPr>
          <w:rFonts w:ascii="Times New Roman" w:eastAsia="Times New Roman" w:hAnsi="Times New Roman" w:cs="Times New Roman"/>
          <w:color w:val="000000"/>
          <w:sz w:val="28"/>
          <w:szCs w:val="28"/>
          <w:lang w:eastAsia="ru-RU"/>
        </w:rPr>
      </w:pPr>
      <w:r w:rsidRPr="00947D43">
        <w:rPr>
          <w:rFonts w:ascii="Times New Roman" w:eastAsia="Times New Roman" w:hAnsi="Times New Roman" w:cs="Times New Roman"/>
          <w:color w:val="000000"/>
          <w:sz w:val="28"/>
          <w:szCs w:val="28"/>
          <w:lang w:eastAsia="ru-RU"/>
        </w:rPr>
        <w:t>Электронная библиотека Финансового университета (ЭБ) http://elib.fa.ru/ (http://library.fa.ru/files/elibfa.pdf)</w:t>
      </w:r>
    </w:p>
    <w:p w:rsidR="004206CF" w:rsidRPr="00947D43" w:rsidRDefault="004206CF" w:rsidP="00947D43">
      <w:pPr>
        <w:widowControl w:val="0"/>
        <w:numPr>
          <w:ilvl w:val="0"/>
          <w:numId w:val="36"/>
        </w:numPr>
        <w:tabs>
          <w:tab w:val="left" w:pos="426"/>
        </w:tabs>
        <w:spacing w:after="0" w:line="360" w:lineRule="auto"/>
        <w:contextualSpacing/>
        <w:jc w:val="both"/>
        <w:rPr>
          <w:rFonts w:ascii="Times New Roman" w:eastAsia="Times New Roman" w:hAnsi="Times New Roman" w:cs="Times New Roman"/>
          <w:color w:val="000000"/>
          <w:sz w:val="28"/>
          <w:szCs w:val="28"/>
          <w:lang w:eastAsia="ru-RU"/>
        </w:rPr>
      </w:pPr>
      <w:r w:rsidRPr="00947D43">
        <w:rPr>
          <w:rFonts w:ascii="Times New Roman" w:eastAsia="Times New Roman" w:hAnsi="Times New Roman" w:cs="Times New Roman"/>
          <w:color w:val="000000"/>
          <w:sz w:val="28"/>
          <w:szCs w:val="28"/>
          <w:lang w:eastAsia="ru-RU"/>
        </w:rPr>
        <w:lastRenderedPageBreak/>
        <w:t>Электронно-библиотечная система BOOK.RU http://www.book.ru</w:t>
      </w:r>
    </w:p>
    <w:p w:rsidR="004206CF" w:rsidRPr="00947D43" w:rsidRDefault="004206CF" w:rsidP="00947D43">
      <w:pPr>
        <w:widowControl w:val="0"/>
        <w:numPr>
          <w:ilvl w:val="0"/>
          <w:numId w:val="36"/>
        </w:numPr>
        <w:tabs>
          <w:tab w:val="left" w:pos="426"/>
        </w:tabs>
        <w:spacing w:after="0" w:line="360" w:lineRule="auto"/>
        <w:contextualSpacing/>
        <w:jc w:val="both"/>
        <w:rPr>
          <w:rFonts w:ascii="Times New Roman" w:eastAsia="Times New Roman" w:hAnsi="Times New Roman" w:cs="Times New Roman"/>
          <w:color w:val="000000"/>
          <w:sz w:val="28"/>
          <w:szCs w:val="28"/>
          <w:lang w:eastAsia="ru-RU"/>
        </w:rPr>
      </w:pPr>
      <w:r w:rsidRPr="00947D43">
        <w:rPr>
          <w:rFonts w:ascii="Times New Roman" w:eastAsia="Times New Roman" w:hAnsi="Times New Roman" w:cs="Times New Roman"/>
          <w:color w:val="000000"/>
          <w:sz w:val="28"/>
          <w:szCs w:val="28"/>
          <w:lang w:eastAsia="ru-RU"/>
        </w:rPr>
        <w:t>Электронно-библиотечная система Znanium http://www.znanium.com</w:t>
      </w:r>
    </w:p>
    <w:p w:rsidR="004206CF" w:rsidRPr="00947D43" w:rsidRDefault="004206CF" w:rsidP="00947D43">
      <w:pPr>
        <w:widowControl w:val="0"/>
        <w:numPr>
          <w:ilvl w:val="0"/>
          <w:numId w:val="36"/>
        </w:numPr>
        <w:tabs>
          <w:tab w:val="left" w:pos="426"/>
        </w:tabs>
        <w:spacing w:after="0" w:line="360" w:lineRule="auto"/>
        <w:contextualSpacing/>
        <w:jc w:val="both"/>
        <w:rPr>
          <w:rFonts w:ascii="Times New Roman" w:eastAsia="Times New Roman" w:hAnsi="Times New Roman" w:cs="Times New Roman"/>
          <w:color w:val="000000"/>
          <w:sz w:val="28"/>
          <w:szCs w:val="28"/>
          <w:lang w:eastAsia="ru-RU"/>
        </w:rPr>
      </w:pPr>
      <w:r w:rsidRPr="00947D43">
        <w:rPr>
          <w:rFonts w:ascii="Times New Roman" w:eastAsia="Times New Roman" w:hAnsi="Times New Roman" w:cs="Times New Roman"/>
          <w:color w:val="000000"/>
          <w:sz w:val="28"/>
          <w:szCs w:val="28"/>
          <w:lang w:eastAsia="ru-RU"/>
        </w:rPr>
        <w:t>Электронно-библиотечная система издательства «ЮРАЙТ» https://www.biblio-online.ru/</w:t>
      </w:r>
    </w:p>
    <w:p w:rsidR="004206CF" w:rsidRPr="00947D43" w:rsidRDefault="004206CF" w:rsidP="00947D43">
      <w:pPr>
        <w:widowControl w:val="0"/>
        <w:numPr>
          <w:ilvl w:val="0"/>
          <w:numId w:val="36"/>
        </w:numPr>
        <w:tabs>
          <w:tab w:val="left" w:pos="426"/>
        </w:tabs>
        <w:spacing w:after="0" w:line="360" w:lineRule="auto"/>
        <w:contextualSpacing/>
        <w:jc w:val="both"/>
        <w:rPr>
          <w:rFonts w:ascii="Times New Roman" w:eastAsia="Times New Roman" w:hAnsi="Times New Roman" w:cs="Times New Roman"/>
          <w:color w:val="000000"/>
          <w:sz w:val="28"/>
          <w:szCs w:val="28"/>
          <w:lang w:eastAsia="ru-RU"/>
        </w:rPr>
      </w:pPr>
      <w:r w:rsidRPr="00947D43">
        <w:rPr>
          <w:rFonts w:ascii="Times New Roman" w:eastAsia="Times New Roman" w:hAnsi="Times New Roman" w:cs="Times New Roman"/>
          <w:color w:val="000000"/>
          <w:sz w:val="28"/>
          <w:szCs w:val="28"/>
          <w:lang w:eastAsia="ru-RU"/>
        </w:rPr>
        <w:t>Научная электронная библиотека eLibrary.ru http://elibrary.ru</w:t>
      </w:r>
    </w:p>
    <w:p w:rsidR="00241034" w:rsidRPr="00947D43" w:rsidRDefault="002B48A2" w:rsidP="00947D43">
      <w:pPr>
        <w:keepNext/>
        <w:keepLines/>
        <w:spacing w:after="0" w:line="240" w:lineRule="auto"/>
        <w:jc w:val="both"/>
        <w:outlineLvl w:val="0"/>
        <w:rPr>
          <w:rFonts w:ascii="Times New Roman" w:eastAsia="MS Gothic" w:hAnsi="Times New Roman" w:cs="Times New Roman"/>
          <w:b/>
          <w:bCs/>
          <w:sz w:val="28"/>
          <w:szCs w:val="28"/>
        </w:rPr>
      </w:pPr>
      <w:bookmarkStart w:id="21" w:name="_Toc25005521"/>
      <w:bookmarkStart w:id="22" w:name="_Toc497987046"/>
      <w:bookmarkEnd w:id="20"/>
      <w:r w:rsidRPr="00947D43">
        <w:rPr>
          <w:rFonts w:ascii="Times New Roman" w:eastAsia="MS Gothic" w:hAnsi="Times New Roman" w:cs="Times New Roman"/>
          <w:b/>
          <w:bCs/>
          <w:sz w:val="28"/>
          <w:szCs w:val="28"/>
        </w:rPr>
        <w:t>10.Методические указания для обучающихся по освоению дисциплины</w:t>
      </w:r>
      <w:bookmarkEnd w:id="21"/>
      <w:bookmarkEnd w:id="22"/>
    </w:p>
    <w:p w:rsidR="00241034" w:rsidRPr="00947D43" w:rsidRDefault="00241034" w:rsidP="00947D43">
      <w:pPr>
        <w:widowControl w:val="0"/>
        <w:spacing w:after="0" w:line="240" w:lineRule="auto"/>
        <w:jc w:val="both"/>
        <w:rPr>
          <w:rFonts w:ascii="Times New Roman" w:eastAsia="MS Gothic" w:hAnsi="Times New Roman" w:cs="Times New Roman"/>
          <w:sz w:val="28"/>
          <w:szCs w:val="28"/>
        </w:rPr>
      </w:pPr>
    </w:p>
    <w:p w:rsidR="00241034" w:rsidRPr="00947D43" w:rsidRDefault="002B48A2" w:rsidP="00947D43">
      <w:pPr>
        <w:widowControl w:val="0"/>
        <w:shd w:val="clear" w:color="auto" w:fill="FFFFFF"/>
        <w:spacing w:after="0" w:line="360" w:lineRule="auto"/>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 xml:space="preserve">Бакалаврам при подготовке следует использовать нормативные документы Финансового университета, а именно: </w:t>
      </w:r>
      <w:r w:rsidR="00336F90" w:rsidRPr="00947D43">
        <w:rPr>
          <w:rFonts w:ascii="Times New Roman" w:eastAsia="Times New Roman" w:hAnsi="Times New Roman" w:cs="Times New Roman"/>
          <w:sz w:val="28"/>
          <w:szCs w:val="28"/>
          <w:lang w:eastAsia="ru-RU"/>
        </w:rPr>
        <w:t xml:space="preserve">Методические рекомендации по планированию и организации внутреаудиторной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Финуниверситета от 11.05.2021 № 1040/о, Положение о курсовом проектировании по образовательным программам высшего образования – программам бакалавриата в Финансовом университете  (утверждено Приказом Финуниверситета от 02 июля 2021 г. № 1583/о) </w:t>
      </w:r>
      <w:r w:rsidRPr="00947D43">
        <w:rPr>
          <w:rFonts w:ascii="Times New Roman" w:eastAsia="Times New Roman" w:hAnsi="Times New Roman" w:cs="Times New Roman"/>
          <w:sz w:val="28"/>
          <w:szCs w:val="28"/>
          <w:lang w:eastAsia="ru-RU"/>
        </w:rPr>
        <w:t>(см.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3) использовать методические рекомендации Департамента страхования и экономики социальной сферы.</w:t>
      </w:r>
    </w:p>
    <w:p w:rsidR="00241034" w:rsidRPr="00947D43" w:rsidRDefault="002B48A2" w:rsidP="00947D43">
      <w:pPr>
        <w:keepNext/>
        <w:keepLines/>
        <w:spacing w:after="240" w:line="240" w:lineRule="auto"/>
        <w:jc w:val="both"/>
        <w:outlineLvl w:val="0"/>
        <w:rPr>
          <w:rFonts w:ascii="Times New Roman" w:eastAsia="MS Gothic" w:hAnsi="Times New Roman" w:cs="Times New Roman"/>
          <w:b/>
          <w:bCs/>
          <w:sz w:val="28"/>
          <w:szCs w:val="28"/>
        </w:rPr>
      </w:pPr>
      <w:bookmarkStart w:id="23" w:name="_Toc25005522"/>
      <w:bookmarkStart w:id="24" w:name="_Toc497987047"/>
      <w:r w:rsidRPr="00947D43">
        <w:rPr>
          <w:rFonts w:ascii="Times New Roman" w:eastAsia="MS Gothic"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p>
    <w:p w:rsidR="00241034" w:rsidRPr="00947D43" w:rsidRDefault="002B48A2" w:rsidP="00947D43">
      <w:pPr>
        <w:tabs>
          <w:tab w:val="left" w:pos="284"/>
        </w:tabs>
        <w:spacing w:after="0" w:line="360" w:lineRule="auto"/>
        <w:contextualSpacing/>
        <w:jc w:val="both"/>
        <w:rPr>
          <w:rFonts w:ascii="Times New Roman" w:eastAsia="Times New Roman" w:hAnsi="Times New Roman" w:cs="Times New Roman"/>
          <w:b/>
          <w:sz w:val="28"/>
          <w:szCs w:val="28"/>
          <w:lang w:eastAsia="ru-RU"/>
        </w:rPr>
      </w:pPr>
      <w:r w:rsidRPr="00947D43">
        <w:rPr>
          <w:rFonts w:ascii="Times New Roman" w:eastAsia="Times New Roman" w:hAnsi="Times New Roman" w:cs="Times New Roman"/>
          <w:b/>
          <w:sz w:val="28"/>
          <w:szCs w:val="28"/>
          <w:lang w:eastAsia="ru-RU"/>
        </w:rPr>
        <w:t>11.1. Комплект лицензионного программного обеспечения:</w:t>
      </w:r>
    </w:p>
    <w:p w:rsidR="00241034" w:rsidRPr="00947D43" w:rsidRDefault="002B48A2" w:rsidP="00947D43">
      <w:pPr>
        <w:widowControl w:val="0"/>
        <w:numPr>
          <w:ilvl w:val="0"/>
          <w:numId w:val="4"/>
        </w:numPr>
        <w:tabs>
          <w:tab w:val="left" w:pos="993"/>
        </w:tabs>
        <w:spacing w:after="0" w:line="240" w:lineRule="auto"/>
        <w:ind w:firstLine="709"/>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val="en-US" w:eastAsia="ru-RU"/>
        </w:rPr>
        <w:t>Windows Microsoft Office</w:t>
      </w:r>
    </w:p>
    <w:p w:rsidR="00241034" w:rsidRPr="00947D43" w:rsidRDefault="002B48A2" w:rsidP="00947D43">
      <w:pPr>
        <w:widowControl w:val="0"/>
        <w:numPr>
          <w:ilvl w:val="0"/>
          <w:numId w:val="4"/>
        </w:num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 xml:space="preserve">Антивирус </w:t>
      </w:r>
      <w:r w:rsidR="00B3229E" w:rsidRPr="00947D43">
        <w:rPr>
          <w:rFonts w:ascii="Times New Roman" w:eastAsia="Times New Roman" w:hAnsi="Times New Roman" w:cs="Times New Roman"/>
          <w:sz w:val="28"/>
          <w:szCs w:val="28"/>
          <w:lang w:val="en-US" w:eastAsia="ru-RU"/>
        </w:rPr>
        <w:t>Kaspersky</w:t>
      </w:r>
    </w:p>
    <w:p w:rsidR="00241034" w:rsidRPr="00947D43" w:rsidRDefault="00241034" w:rsidP="00947D43">
      <w:pPr>
        <w:tabs>
          <w:tab w:val="left" w:pos="284"/>
        </w:tabs>
        <w:spacing w:after="0" w:line="360" w:lineRule="auto"/>
        <w:contextualSpacing/>
        <w:jc w:val="both"/>
        <w:rPr>
          <w:rFonts w:ascii="Times New Roman" w:eastAsia="Times New Roman" w:hAnsi="Times New Roman" w:cs="Times New Roman"/>
          <w:b/>
          <w:sz w:val="28"/>
          <w:szCs w:val="28"/>
          <w:lang w:eastAsia="ru-RU"/>
        </w:rPr>
      </w:pPr>
    </w:p>
    <w:p w:rsidR="00241034" w:rsidRPr="00947D43" w:rsidRDefault="002B48A2" w:rsidP="00947D43">
      <w:pPr>
        <w:tabs>
          <w:tab w:val="left" w:pos="284"/>
        </w:tabs>
        <w:spacing w:after="0" w:line="360" w:lineRule="auto"/>
        <w:contextualSpacing/>
        <w:jc w:val="both"/>
        <w:rPr>
          <w:rFonts w:ascii="Times New Roman" w:eastAsia="Times New Roman" w:hAnsi="Times New Roman" w:cs="Times New Roman"/>
          <w:b/>
          <w:sz w:val="28"/>
          <w:szCs w:val="28"/>
          <w:lang w:eastAsia="ru-RU"/>
        </w:rPr>
      </w:pPr>
      <w:r w:rsidRPr="00947D43">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p w:rsidR="00241034" w:rsidRPr="00947D43" w:rsidRDefault="002B48A2" w:rsidP="00947D43">
      <w:pPr>
        <w:widowControl w:val="0"/>
        <w:numPr>
          <w:ilvl w:val="0"/>
          <w:numId w:val="22"/>
        </w:numPr>
        <w:tabs>
          <w:tab w:val="left" w:pos="709"/>
          <w:tab w:val="left" w:pos="993"/>
        </w:tabs>
        <w:spacing w:after="0" w:line="240" w:lineRule="auto"/>
        <w:ind w:firstLine="709"/>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Справочная правовая система «Консультант-Плюс».</w:t>
      </w:r>
    </w:p>
    <w:p w:rsidR="00241034" w:rsidRPr="00947D43" w:rsidRDefault="002B48A2" w:rsidP="00947D43">
      <w:pPr>
        <w:widowControl w:val="0"/>
        <w:numPr>
          <w:ilvl w:val="0"/>
          <w:numId w:val="5"/>
        </w:numPr>
        <w:tabs>
          <w:tab w:val="left" w:pos="709"/>
          <w:tab w:val="left" w:pos="993"/>
        </w:tabs>
        <w:spacing w:after="0" w:line="240" w:lineRule="auto"/>
        <w:ind w:firstLine="709"/>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lastRenderedPageBreak/>
        <w:t>Справочная правовая система «Гарант».</w:t>
      </w:r>
    </w:p>
    <w:p w:rsidR="00241034" w:rsidRPr="00947D43" w:rsidRDefault="00241034" w:rsidP="00947D43">
      <w:pPr>
        <w:tabs>
          <w:tab w:val="left" w:pos="284"/>
        </w:tabs>
        <w:spacing w:after="0" w:line="240" w:lineRule="auto"/>
        <w:jc w:val="both"/>
        <w:rPr>
          <w:rFonts w:ascii="Times New Roman" w:eastAsia="Times New Roman" w:hAnsi="Times New Roman" w:cs="Times New Roman"/>
          <w:sz w:val="28"/>
          <w:szCs w:val="28"/>
          <w:lang w:eastAsia="ru-RU"/>
        </w:rPr>
      </w:pPr>
    </w:p>
    <w:p w:rsidR="00241034" w:rsidRPr="00947D43" w:rsidRDefault="002B48A2" w:rsidP="00947D43">
      <w:pPr>
        <w:tabs>
          <w:tab w:val="left" w:pos="284"/>
        </w:tabs>
        <w:spacing w:after="0" w:line="240" w:lineRule="auto"/>
        <w:jc w:val="both"/>
        <w:rPr>
          <w:rFonts w:ascii="Times New Roman" w:eastAsia="Times New Roman" w:hAnsi="Times New Roman" w:cs="Times New Roman"/>
          <w:b/>
          <w:sz w:val="28"/>
          <w:szCs w:val="28"/>
          <w:lang w:eastAsia="ru-RU"/>
        </w:rPr>
      </w:pPr>
      <w:r w:rsidRPr="00947D43">
        <w:rPr>
          <w:rFonts w:ascii="Times New Roman" w:eastAsia="Times New Roman" w:hAnsi="Times New Roman" w:cs="Times New Roman"/>
          <w:b/>
          <w:sz w:val="28"/>
          <w:szCs w:val="28"/>
          <w:lang w:eastAsia="ru-RU"/>
        </w:rPr>
        <w:t>11.3. Сертифицированные программные и аппаратные средства защиты информации:</w:t>
      </w:r>
    </w:p>
    <w:p w:rsidR="00241034" w:rsidRPr="00947D43" w:rsidRDefault="00241034" w:rsidP="00947D43">
      <w:pPr>
        <w:tabs>
          <w:tab w:val="left" w:pos="284"/>
        </w:tabs>
        <w:spacing w:after="0" w:line="240" w:lineRule="auto"/>
        <w:jc w:val="both"/>
        <w:rPr>
          <w:rFonts w:ascii="Times New Roman" w:eastAsia="Times New Roman" w:hAnsi="Times New Roman" w:cs="Times New Roman"/>
          <w:b/>
          <w:sz w:val="28"/>
          <w:szCs w:val="28"/>
          <w:lang w:eastAsia="ru-RU"/>
        </w:rPr>
      </w:pPr>
    </w:p>
    <w:p w:rsidR="00241034" w:rsidRPr="00947D43" w:rsidRDefault="002B48A2" w:rsidP="00947D43">
      <w:pPr>
        <w:tabs>
          <w:tab w:val="left" w:pos="284"/>
        </w:tabs>
        <w:spacing w:after="0" w:line="240" w:lineRule="auto"/>
        <w:jc w:val="both"/>
        <w:rPr>
          <w:rFonts w:ascii="Times New Roman" w:eastAsia="Times New Roman" w:hAnsi="Times New Roman" w:cs="Times New Roman"/>
          <w:sz w:val="28"/>
          <w:szCs w:val="28"/>
          <w:lang w:eastAsia="ru-RU"/>
        </w:rPr>
      </w:pPr>
      <w:r w:rsidRPr="00947D43">
        <w:rPr>
          <w:rFonts w:ascii="Times New Roman" w:eastAsia="Times New Roman" w:hAnsi="Times New Roman" w:cs="Times New Roman"/>
          <w:sz w:val="28"/>
          <w:szCs w:val="28"/>
          <w:lang w:eastAsia="ru-RU"/>
        </w:rPr>
        <w:t>1. Не предусмотрено</w:t>
      </w:r>
    </w:p>
    <w:p w:rsidR="00241034" w:rsidRPr="00947D43" w:rsidRDefault="00241034" w:rsidP="00947D43">
      <w:pPr>
        <w:tabs>
          <w:tab w:val="left" w:pos="284"/>
        </w:tabs>
        <w:spacing w:after="0" w:line="240" w:lineRule="auto"/>
        <w:jc w:val="both"/>
        <w:rPr>
          <w:rFonts w:ascii="Times New Roman" w:eastAsia="Times New Roman" w:hAnsi="Times New Roman" w:cs="Times New Roman"/>
          <w:sz w:val="28"/>
          <w:szCs w:val="28"/>
          <w:lang w:eastAsia="ru-RU"/>
        </w:rPr>
      </w:pPr>
    </w:p>
    <w:p w:rsidR="00241034" w:rsidRPr="00947D43" w:rsidRDefault="002B48A2" w:rsidP="00947D43">
      <w:pPr>
        <w:keepNext/>
        <w:keepLines/>
        <w:widowControl w:val="0"/>
        <w:numPr>
          <w:ilvl w:val="0"/>
          <w:numId w:val="6"/>
        </w:numPr>
        <w:tabs>
          <w:tab w:val="left" w:pos="426"/>
        </w:tabs>
        <w:spacing w:after="0" w:line="360" w:lineRule="auto"/>
        <w:contextualSpacing/>
        <w:jc w:val="both"/>
        <w:outlineLvl w:val="0"/>
        <w:rPr>
          <w:rFonts w:ascii="Times New Roman" w:eastAsia="MS Gothic" w:hAnsi="Times New Roman" w:cs="Times New Roman"/>
          <w:b/>
          <w:bCs/>
          <w:sz w:val="28"/>
          <w:szCs w:val="28"/>
        </w:rPr>
      </w:pPr>
      <w:bookmarkStart w:id="25" w:name="_Toc25005523"/>
      <w:bookmarkStart w:id="26" w:name="_Toc497987048"/>
      <w:r w:rsidRPr="00947D43">
        <w:rPr>
          <w:rFonts w:ascii="Times New Roman" w:eastAsia="MS Gothic" w:hAnsi="Times New Roman" w:cs="Times New Roman"/>
          <w:b/>
          <w:bCs/>
          <w:sz w:val="28"/>
          <w:szCs w:val="28"/>
        </w:rPr>
        <w:t>Описание материально-технической базы, необходимой для осуществления образовательного процесса по дисциплине</w:t>
      </w:r>
      <w:bookmarkEnd w:id="25"/>
      <w:bookmarkEnd w:id="26"/>
    </w:p>
    <w:p w:rsidR="00241034" w:rsidRPr="00947D43" w:rsidRDefault="002B48A2" w:rsidP="00947D43">
      <w:pPr>
        <w:widowControl w:val="0"/>
        <w:spacing w:after="0" w:line="360" w:lineRule="auto"/>
        <w:ind w:firstLine="709"/>
        <w:contextualSpacing/>
        <w:jc w:val="both"/>
        <w:rPr>
          <w:rFonts w:ascii="Times New Roman" w:hAnsi="Times New Roman" w:cs="Times New Roman"/>
          <w:sz w:val="28"/>
          <w:szCs w:val="28"/>
        </w:rPr>
      </w:pPr>
      <w:r w:rsidRPr="00947D43">
        <w:rPr>
          <w:rFonts w:ascii="Times New Roman" w:eastAsia="Times New Roman" w:hAnsi="Times New Roman" w:cs="Times New Roman"/>
          <w:sz w:val="28"/>
          <w:szCs w:val="28"/>
          <w:lang w:eastAsia="ru-RU"/>
        </w:rPr>
        <w:t>Образовательный процесс по учебной дисциплине «Социальная политика и инструменты её реализации»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947D43">
        <w:rPr>
          <w:rFonts w:ascii="Times New Roman" w:eastAsia="Times New Roman" w:hAnsi="Times New Roman" w:cs="Times New Roman"/>
          <w:sz w:val="28"/>
          <w:szCs w:val="28"/>
          <w:lang w:val="en-US" w:eastAsia="ru-RU"/>
        </w:rPr>
        <w:t>BOOK</w:t>
      </w:r>
      <w:r w:rsidRPr="00947D43">
        <w:rPr>
          <w:rFonts w:ascii="Times New Roman" w:eastAsia="Times New Roman" w:hAnsi="Times New Roman" w:cs="Times New Roman"/>
          <w:sz w:val="28"/>
          <w:szCs w:val="28"/>
          <w:lang w:eastAsia="ru-RU"/>
        </w:rPr>
        <w:t>.</w:t>
      </w:r>
      <w:r w:rsidRPr="00947D43">
        <w:rPr>
          <w:rFonts w:ascii="Times New Roman" w:eastAsia="Times New Roman" w:hAnsi="Times New Roman" w:cs="Times New Roman"/>
          <w:sz w:val="28"/>
          <w:szCs w:val="28"/>
          <w:lang w:val="en-US" w:eastAsia="ru-RU"/>
        </w:rPr>
        <w:t>ru</w:t>
      </w:r>
      <w:r w:rsidRPr="00947D43">
        <w:rPr>
          <w:rFonts w:ascii="Times New Roman" w:eastAsia="Times New Roman" w:hAnsi="Times New Roman" w:cs="Times New Roman"/>
          <w:sz w:val="28"/>
          <w:szCs w:val="28"/>
          <w:lang w:eastAsia="ru-RU"/>
        </w:rPr>
        <w:t xml:space="preserve">, </w:t>
      </w:r>
      <w:r w:rsidRPr="00947D43">
        <w:rPr>
          <w:rFonts w:ascii="Times New Roman" w:eastAsia="Times New Roman" w:hAnsi="Times New Roman" w:cs="Times New Roman"/>
          <w:sz w:val="28"/>
          <w:szCs w:val="28"/>
          <w:lang w:val="en-US" w:eastAsia="ru-RU"/>
        </w:rPr>
        <w:t>Znanium</w:t>
      </w:r>
      <w:r w:rsidRPr="00947D43">
        <w:rPr>
          <w:rFonts w:ascii="Times New Roman" w:eastAsia="Times New Roman" w:hAnsi="Times New Roman" w:cs="Times New Roman"/>
          <w:sz w:val="28"/>
          <w:szCs w:val="28"/>
          <w:lang w:eastAsia="ru-RU"/>
        </w:rPr>
        <w:t>.</w:t>
      </w:r>
      <w:r w:rsidRPr="00947D43">
        <w:rPr>
          <w:rFonts w:ascii="Times New Roman" w:eastAsia="Times New Roman" w:hAnsi="Times New Roman" w:cs="Times New Roman"/>
          <w:sz w:val="28"/>
          <w:szCs w:val="28"/>
          <w:lang w:val="en-US" w:eastAsia="ru-RU"/>
        </w:rPr>
        <w:t>com</w:t>
      </w:r>
      <w:r w:rsidRPr="00947D43">
        <w:rPr>
          <w:rFonts w:ascii="Times New Roman" w:eastAsia="Times New Roman" w:hAnsi="Times New Roman" w:cs="Times New Roman"/>
          <w:sz w:val="28"/>
          <w:szCs w:val="28"/>
          <w:lang w:eastAsia="ru-RU"/>
        </w:rPr>
        <w:t xml:space="preserve">, </w:t>
      </w:r>
      <w:r w:rsidRPr="00947D43">
        <w:rPr>
          <w:rFonts w:ascii="Times New Roman" w:eastAsia="Times New Roman" w:hAnsi="Times New Roman" w:cs="Times New Roman"/>
          <w:sz w:val="28"/>
          <w:szCs w:val="28"/>
          <w:lang w:val="en-US" w:eastAsia="ru-RU"/>
        </w:rPr>
        <w:t>eLIBRARY</w:t>
      </w:r>
      <w:r w:rsidRPr="00947D43">
        <w:rPr>
          <w:rFonts w:ascii="Times New Roman" w:eastAsia="Times New Roman" w:hAnsi="Times New Roman" w:cs="Times New Roman"/>
          <w:sz w:val="28"/>
          <w:szCs w:val="28"/>
          <w:lang w:eastAsia="ru-RU"/>
        </w:rPr>
        <w:t>.</w:t>
      </w:r>
      <w:r w:rsidRPr="00947D43">
        <w:rPr>
          <w:rFonts w:ascii="Times New Roman" w:eastAsia="Times New Roman" w:hAnsi="Times New Roman" w:cs="Times New Roman"/>
          <w:sz w:val="28"/>
          <w:szCs w:val="28"/>
          <w:lang w:val="en-US" w:eastAsia="ru-RU"/>
        </w:rPr>
        <w:t>ru</w:t>
      </w:r>
      <w:r w:rsidRPr="00947D43">
        <w:rPr>
          <w:rFonts w:ascii="Times New Roman" w:eastAsia="Times New Roman" w:hAnsi="Times New Roman" w:cs="Times New Roman"/>
          <w:sz w:val="28"/>
          <w:szCs w:val="28"/>
          <w:lang w:eastAsia="ru-RU"/>
        </w:rPr>
        <w:t xml:space="preserve"> и др.), Интернет-ресурсам.</w:t>
      </w:r>
    </w:p>
    <w:p w:rsidR="00241034" w:rsidRPr="00947D43" w:rsidRDefault="00241034" w:rsidP="00947D43">
      <w:pPr>
        <w:pStyle w:val="ad"/>
        <w:jc w:val="both"/>
        <w:rPr>
          <w:rFonts w:ascii="Times New Roman" w:hAnsi="Times New Roman" w:cs="Times New Roman"/>
          <w:sz w:val="28"/>
          <w:szCs w:val="28"/>
        </w:rPr>
      </w:pPr>
    </w:p>
    <w:sectPr w:rsidR="00241034" w:rsidRPr="00947D43">
      <w:footerReference w:type="default" r:id="rId18"/>
      <w:pgSz w:w="11906" w:h="16838"/>
      <w:pgMar w:top="1134" w:right="850"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B22" w:rsidRDefault="00010B22">
      <w:pPr>
        <w:spacing w:after="0" w:line="240" w:lineRule="auto"/>
      </w:pPr>
      <w:r>
        <w:separator/>
      </w:r>
    </w:p>
  </w:endnote>
  <w:endnote w:type="continuationSeparator" w:id="0">
    <w:p w:rsidR="00010B22" w:rsidRDefault="00010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Yu Mincho">
    <w:altName w:val="游明朝"/>
    <w:panose1 w:val="00000000000000000000"/>
    <w:charset w:val="80"/>
    <w:family w:val="roman"/>
    <w:notTrueType/>
    <w:pitch w:val="default"/>
  </w:font>
  <w:font w:name="Arial">
    <w:panose1 w:val="020B0604020202020204"/>
    <w:charset w:val="CC"/>
    <w:family w:val="swiss"/>
    <w:pitch w:val="variable"/>
    <w:sig w:usb0="E0002E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1"/>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83887"/>
      <w:docPartObj>
        <w:docPartGallery w:val="Page Numbers (Bottom of Page)"/>
        <w:docPartUnique/>
      </w:docPartObj>
    </w:sdtPr>
    <w:sdtEndPr/>
    <w:sdtContent>
      <w:p w:rsidR="00096AF0" w:rsidRDefault="00096AF0">
        <w:pPr>
          <w:pStyle w:val="ac"/>
          <w:jc w:val="center"/>
        </w:pPr>
        <w:r>
          <w:fldChar w:fldCharType="begin"/>
        </w:r>
        <w:r>
          <w:instrText>PAGE</w:instrText>
        </w:r>
        <w:r>
          <w:fldChar w:fldCharType="separate"/>
        </w:r>
        <w:r w:rsidR="003445BA">
          <w:rPr>
            <w:noProof/>
          </w:rPr>
          <w:t>2</w:t>
        </w:r>
        <w:r>
          <w:fldChar w:fldCharType="end"/>
        </w:r>
      </w:p>
    </w:sdtContent>
  </w:sdt>
  <w:p w:rsidR="00096AF0" w:rsidRDefault="00096AF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B22" w:rsidRDefault="00010B22">
      <w:pPr>
        <w:spacing w:after="0" w:line="240" w:lineRule="auto"/>
      </w:pPr>
      <w:r>
        <w:separator/>
      </w:r>
    </w:p>
  </w:footnote>
  <w:footnote w:type="continuationSeparator" w:id="0">
    <w:p w:rsidR="00010B22" w:rsidRDefault="00010B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suff w:val="space"/>
      <w:lvlText w:val="%1."/>
      <w:lvlJc w:val="left"/>
      <w:pPr>
        <w:tabs>
          <w:tab w:val="num" w:pos="0"/>
        </w:tabs>
        <w:ind w:left="0" w:firstLine="0"/>
      </w:pPr>
    </w:lvl>
  </w:abstractNum>
  <w:abstractNum w:abstractNumId="1" w15:restartNumberingAfterBreak="0">
    <w:nsid w:val="0000001B"/>
    <w:multiLevelType w:val="singleLevel"/>
    <w:tmpl w:val="0000001B"/>
    <w:name w:val="WW8Num27"/>
    <w:lvl w:ilvl="0">
      <w:start w:val="1"/>
      <w:numFmt w:val="decimal"/>
      <w:suff w:val="space"/>
      <w:lvlText w:val="%1."/>
      <w:lvlJc w:val="left"/>
      <w:pPr>
        <w:tabs>
          <w:tab w:val="num" w:pos="0"/>
        </w:tabs>
        <w:ind w:left="0" w:firstLine="0"/>
      </w:pPr>
      <w:rPr>
        <w:rFonts w:hint="default"/>
      </w:rPr>
    </w:lvl>
  </w:abstractNum>
  <w:abstractNum w:abstractNumId="2" w15:restartNumberingAfterBreak="0">
    <w:nsid w:val="05610520"/>
    <w:multiLevelType w:val="multilevel"/>
    <w:tmpl w:val="A006AC1E"/>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DE21AD"/>
    <w:multiLevelType w:val="multilevel"/>
    <w:tmpl w:val="49EA1D1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87D4426"/>
    <w:multiLevelType w:val="multilevel"/>
    <w:tmpl w:val="31B088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E6645E"/>
    <w:multiLevelType w:val="hybridMultilevel"/>
    <w:tmpl w:val="5BE4A54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890C51"/>
    <w:multiLevelType w:val="multilevel"/>
    <w:tmpl w:val="7B805EF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85A72CB"/>
    <w:multiLevelType w:val="multilevel"/>
    <w:tmpl w:val="6F0CC2D6"/>
    <w:lvl w:ilvl="0">
      <w:start w:val="1"/>
      <w:numFmt w:val="decimal"/>
      <w:lvlText w:val="%1."/>
      <w:lvlJc w:val="left"/>
      <w:pPr>
        <w:tabs>
          <w:tab w:val="num" w:pos="0"/>
        </w:tabs>
        <w:ind w:left="1485" w:hanging="360"/>
      </w:pPr>
      <w:rPr>
        <w:b w:val="0"/>
      </w:rPr>
    </w:lvl>
    <w:lvl w:ilvl="1">
      <w:start w:val="1"/>
      <w:numFmt w:val="lowerLetter"/>
      <w:lvlText w:val="%2."/>
      <w:lvlJc w:val="left"/>
      <w:pPr>
        <w:tabs>
          <w:tab w:val="num" w:pos="0"/>
        </w:tabs>
        <w:ind w:left="2205" w:hanging="360"/>
      </w:p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8" w15:restartNumberingAfterBreak="0">
    <w:nsid w:val="1E3220E3"/>
    <w:multiLevelType w:val="multilevel"/>
    <w:tmpl w:val="CC102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23F826C4"/>
    <w:multiLevelType w:val="hybridMultilevel"/>
    <w:tmpl w:val="AFD033D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4A2BFF"/>
    <w:multiLevelType w:val="multilevel"/>
    <w:tmpl w:val="161CB1D2"/>
    <w:lvl w:ilvl="0">
      <w:start w:val="5"/>
      <w:numFmt w:val="decimal"/>
      <w:lvlText w:val="%1."/>
      <w:lvlJc w:val="left"/>
      <w:pPr>
        <w:tabs>
          <w:tab w:val="num" w:pos="0"/>
        </w:tabs>
        <w:ind w:left="360" w:hanging="360"/>
      </w:pPr>
    </w:lvl>
    <w:lvl w:ilvl="1">
      <w:start w:val="3"/>
      <w:numFmt w:val="decimal"/>
      <w:lvlText w:val="%1.%2."/>
      <w:lvlJc w:val="left"/>
      <w:pPr>
        <w:tabs>
          <w:tab w:val="num" w:pos="0"/>
        </w:tabs>
        <w:ind w:left="510" w:hanging="510"/>
      </w:pPr>
      <w:rPr>
        <w:sz w:val="28"/>
        <w:szCs w:val="28"/>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1" w15:restartNumberingAfterBreak="0">
    <w:nsid w:val="298479B7"/>
    <w:multiLevelType w:val="hybridMultilevel"/>
    <w:tmpl w:val="5A4A27F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872A45"/>
    <w:multiLevelType w:val="multilevel"/>
    <w:tmpl w:val="823CD5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18277FF"/>
    <w:multiLevelType w:val="hybridMultilevel"/>
    <w:tmpl w:val="AA10D51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5F2184"/>
    <w:multiLevelType w:val="multilevel"/>
    <w:tmpl w:val="F828C612"/>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56354B5"/>
    <w:multiLevelType w:val="multilevel"/>
    <w:tmpl w:val="D4BCB04E"/>
    <w:lvl w:ilvl="0">
      <w:start w:val="5"/>
      <w:numFmt w:val="decimal"/>
      <w:lvlText w:val="%1"/>
      <w:lvlJc w:val="left"/>
      <w:pPr>
        <w:tabs>
          <w:tab w:val="num" w:pos="0"/>
        </w:tabs>
        <w:ind w:left="375" w:hanging="375"/>
      </w:pPr>
    </w:lvl>
    <w:lvl w:ilvl="1">
      <w:start w:val="2"/>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6" w15:restartNumberingAfterBreak="0">
    <w:nsid w:val="36F9240A"/>
    <w:multiLevelType w:val="multilevel"/>
    <w:tmpl w:val="84BA6AE2"/>
    <w:lvl w:ilvl="0">
      <w:start w:val="12"/>
      <w:numFmt w:val="decimal"/>
      <w:lvlText w:val="%1."/>
      <w:lvlJc w:val="left"/>
      <w:pPr>
        <w:tabs>
          <w:tab w:val="num" w:pos="0"/>
        </w:tabs>
        <w:ind w:left="735" w:hanging="37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B2709C0"/>
    <w:multiLevelType w:val="multilevel"/>
    <w:tmpl w:val="6A1E78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D0D5D0C"/>
    <w:multiLevelType w:val="hybridMultilevel"/>
    <w:tmpl w:val="AB2897C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B31C9A"/>
    <w:multiLevelType w:val="hybridMultilevel"/>
    <w:tmpl w:val="DBA2822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3B7164"/>
    <w:multiLevelType w:val="hybridMultilevel"/>
    <w:tmpl w:val="B1EC2B5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A1733A"/>
    <w:multiLevelType w:val="multilevel"/>
    <w:tmpl w:val="B4A0D8DA"/>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E0D1B9B"/>
    <w:multiLevelType w:val="multilevel"/>
    <w:tmpl w:val="69CAE122"/>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06170C9"/>
    <w:multiLevelType w:val="hybridMultilevel"/>
    <w:tmpl w:val="240AFF8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254ADB"/>
    <w:multiLevelType w:val="multilevel"/>
    <w:tmpl w:val="0B60A170"/>
    <w:lvl w:ilvl="0">
      <w:start w:val="1"/>
      <w:numFmt w:val="decimal"/>
      <w:lvlText w:val="%1."/>
      <w:lvlJc w:val="left"/>
      <w:pPr>
        <w:tabs>
          <w:tab w:val="num" w:pos="0"/>
        </w:tabs>
        <w:ind w:left="360" w:hanging="360"/>
      </w:pPr>
      <w:rPr>
        <w:color w:val="000000"/>
      </w:rPr>
    </w:lvl>
    <w:lvl w:ilvl="1">
      <w:start w:val="2"/>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5" w15:restartNumberingAfterBreak="0">
    <w:nsid w:val="637F53CF"/>
    <w:multiLevelType w:val="multilevel"/>
    <w:tmpl w:val="FD66FE9A"/>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64B008AA"/>
    <w:multiLevelType w:val="hybridMultilevel"/>
    <w:tmpl w:val="2110A4C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9B07A2"/>
    <w:multiLevelType w:val="multilevel"/>
    <w:tmpl w:val="E3D2A4EA"/>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0DD2B55"/>
    <w:multiLevelType w:val="multilevel"/>
    <w:tmpl w:val="097EA3E8"/>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0F125FF"/>
    <w:multiLevelType w:val="multilevel"/>
    <w:tmpl w:val="D2C697B4"/>
    <w:lvl w:ilvl="0">
      <w:start w:val="1"/>
      <w:numFmt w:val="decimal"/>
      <w:lvlText w:val="%1."/>
      <w:lvlJc w:val="left"/>
      <w:pPr>
        <w:tabs>
          <w:tab w:val="num" w:pos="0"/>
        </w:tabs>
        <w:ind w:left="360" w:hanging="360"/>
      </w:pPr>
      <w:rPr>
        <w:color w:val="000000"/>
      </w:rPr>
    </w:lvl>
    <w:lvl w:ilvl="1">
      <w:start w:val="2"/>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0" w15:restartNumberingAfterBreak="0">
    <w:nsid w:val="714D58B6"/>
    <w:multiLevelType w:val="multilevel"/>
    <w:tmpl w:val="EEBA1B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24A49F8"/>
    <w:multiLevelType w:val="multilevel"/>
    <w:tmpl w:val="E242C4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26145C5"/>
    <w:multiLevelType w:val="hybridMultilevel"/>
    <w:tmpl w:val="5D48F688"/>
    <w:lvl w:ilvl="0" w:tplc="0688091A">
      <w:start w:val="1"/>
      <w:numFmt w:val="decimal"/>
      <w:lvlText w:val="%1."/>
      <w:lvlJc w:val="left"/>
      <w:pPr>
        <w:ind w:left="720" w:hanging="360"/>
      </w:pPr>
      <w:rPr>
        <w:rFonts w:ascii="Times New Roman" w:eastAsia="Times New Roman"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204FFD"/>
    <w:multiLevelType w:val="hybridMultilevel"/>
    <w:tmpl w:val="AAF4F04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CD3DA9"/>
    <w:multiLevelType w:val="multilevel"/>
    <w:tmpl w:val="85EE5CAE"/>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F524425"/>
    <w:multiLevelType w:val="multilevel"/>
    <w:tmpl w:val="F19230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7"/>
  </w:num>
  <w:num w:numId="2">
    <w:abstractNumId w:val="35"/>
  </w:num>
  <w:num w:numId="3">
    <w:abstractNumId w:val="10"/>
  </w:num>
  <w:num w:numId="4">
    <w:abstractNumId w:val="7"/>
  </w:num>
  <w:num w:numId="5">
    <w:abstractNumId w:val="4"/>
  </w:num>
  <w:num w:numId="6">
    <w:abstractNumId w:val="16"/>
  </w:num>
  <w:num w:numId="7">
    <w:abstractNumId w:val="29"/>
  </w:num>
  <w:num w:numId="8">
    <w:abstractNumId w:val="15"/>
  </w:num>
  <w:num w:numId="9">
    <w:abstractNumId w:val="12"/>
  </w:num>
  <w:num w:numId="10">
    <w:abstractNumId w:val="30"/>
  </w:num>
  <w:num w:numId="11">
    <w:abstractNumId w:val="2"/>
  </w:num>
  <w:num w:numId="12">
    <w:abstractNumId w:val="22"/>
  </w:num>
  <w:num w:numId="13">
    <w:abstractNumId w:val="21"/>
  </w:num>
  <w:num w:numId="14">
    <w:abstractNumId w:val="25"/>
  </w:num>
  <w:num w:numId="15">
    <w:abstractNumId w:val="34"/>
  </w:num>
  <w:num w:numId="16">
    <w:abstractNumId w:val="28"/>
  </w:num>
  <w:num w:numId="17">
    <w:abstractNumId w:val="14"/>
  </w:num>
  <w:num w:numId="18">
    <w:abstractNumId w:val="6"/>
  </w:num>
  <w:num w:numId="19">
    <w:abstractNumId w:val="3"/>
  </w:num>
  <w:num w:numId="20">
    <w:abstractNumId w:val="27"/>
  </w:num>
  <w:num w:numId="21">
    <w:abstractNumId w:val="8"/>
  </w:num>
  <w:num w:numId="22">
    <w:abstractNumId w:val="4"/>
    <w:lvlOverride w:ilvl="0">
      <w:startOverride w:val="1"/>
    </w:lvlOverride>
  </w:num>
  <w:num w:numId="23">
    <w:abstractNumId w:val="32"/>
  </w:num>
  <w:num w:numId="24">
    <w:abstractNumId w:val="0"/>
  </w:num>
  <w:num w:numId="25">
    <w:abstractNumId w:val="1"/>
  </w:num>
  <w:num w:numId="26">
    <w:abstractNumId w:val="18"/>
  </w:num>
  <w:num w:numId="27">
    <w:abstractNumId w:val="11"/>
  </w:num>
  <w:num w:numId="28">
    <w:abstractNumId w:val="26"/>
  </w:num>
  <w:num w:numId="29">
    <w:abstractNumId w:val="5"/>
  </w:num>
  <w:num w:numId="30">
    <w:abstractNumId w:val="23"/>
  </w:num>
  <w:num w:numId="31">
    <w:abstractNumId w:val="33"/>
  </w:num>
  <w:num w:numId="32">
    <w:abstractNumId w:val="9"/>
  </w:num>
  <w:num w:numId="33">
    <w:abstractNumId w:val="20"/>
  </w:num>
  <w:num w:numId="34">
    <w:abstractNumId w:val="13"/>
  </w:num>
  <w:num w:numId="35">
    <w:abstractNumId w:val="19"/>
  </w:num>
  <w:num w:numId="36">
    <w:abstractNumId w:val="24"/>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034"/>
    <w:rsid w:val="00010B22"/>
    <w:rsid w:val="00025595"/>
    <w:rsid w:val="0009438F"/>
    <w:rsid w:val="00096AF0"/>
    <w:rsid w:val="000D5463"/>
    <w:rsid w:val="000E0DFD"/>
    <w:rsid w:val="001900C6"/>
    <w:rsid w:val="00241034"/>
    <w:rsid w:val="002B48A2"/>
    <w:rsid w:val="002B62DC"/>
    <w:rsid w:val="002E21D5"/>
    <w:rsid w:val="003022DB"/>
    <w:rsid w:val="00336F90"/>
    <w:rsid w:val="003445BA"/>
    <w:rsid w:val="003868F9"/>
    <w:rsid w:val="003C70BD"/>
    <w:rsid w:val="003F36C7"/>
    <w:rsid w:val="004206CF"/>
    <w:rsid w:val="0044519D"/>
    <w:rsid w:val="00457AE5"/>
    <w:rsid w:val="0048435A"/>
    <w:rsid w:val="004A3F63"/>
    <w:rsid w:val="00524745"/>
    <w:rsid w:val="006752AD"/>
    <w:rsid w:val="00746C4B"/>
    <w:rsid w:val="007510F7"/>
    <w:rsid w:val="0075215F"/>
    <w:rsid w:val="007710A7"/>
    <w:rsid w:val="007C4B44"/>
    <w:rsid w:val="0081576A"/>
    <w:rsid w:val="00886265"/>
    <w:rsid w:val="0089116D"/>
    <w:rsid w:val="00895EF4"/>
    <w:rsid w:val="008A7507"/>
    <w:rsid w:val="008B2485"/>
    <w:rsid w:val="008B69CA"/>
    <w:rsid w:val="008F4409"/>
    <w:rsid w:val="00911383"/>
    <w:rsid w:val="00917748"/>
    <w:rsid w:val="009250C5"/>
    <w:rsid w:val="00947D43"/>
    <w:rsid w:val="00955C1D"/>
    <w:rsid w:val="00956933"/>
    <w:rsid w:val="00975C30"/>
    <w:rsid w:val="009A5BE3"/>
    <w:rsid w:val="009F1C31"/>
    <w:rsid w:val="00A74E5D"/>
    <w:rsid w:val="00B00769"/>
    <w:rsid w:val="00B103CC"/>
    <w:rsid w:val="00B12962"/>
    <w:rsid w:val="00B25C1B"/>
    <w:rsid w:val="00B3229E"/>
    <w:rsid w:val="00B37CBC"/>
    <w:rsid w:val="00BA259E"/>
    <w:rsid w:val="00BD7C3E"/>
    <w:rsid w:val="00C26771"/>
    <w:rsid w:val="00C511BD"/>
    <w:rsid w:val="00C54BB1"/>
    <w:rsid w:val="00C73050"/>
    <w:rsid w:val="00CD3F77"/>
    <w:rsid w:val="00D12E0A"/>
    <w:rsid w:val="00D1521F"/>
    <w:rsid w:val="00D226F2"/>
    <w:rsid w:val="00D82310"/>
    <w:rsid w:val="00DF68C8"/>
    <w:rsid w:val="00E202B2"/>
    <w:rsid w:val="00E331F3"/>
    <w:rsid w:val="00E736FF"/>
    <w:rsid w:val="00EA0C45"/>
    <w:rsid w:val="00F37E77"/>
    <w:rsid w:val="00F53B4A"/>
    <w:rsid w:val="00FA6551"/>
    <w:rsid w:val="00FB4D6C"/>
    <w:rsid w:val="00FB555E"/>
    <w:rsid w:val="00FD6BF3"/>
    <w:rsid w:val="00FD7481"/>
    <w:rsid w:val="00FF496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EC4EB"/>
  <w15:docId w15:val="{74250824-F9A0-4C75-90E5-2E367DADD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354DC0"/>
  </w:style>
  <w:style w:type="character" w:customStyle="1" w:styleId="a4">
    <w:name w:val="Нижний колонтитул Знак"/>
    <w:basedOn w:val="a0"/>
    <w:uiPriority w:val="99"/>
    <w:qFormat/>
    <w:rsid w:val="00354DC0"/>
  </w:style>
  <w:style w:type="character" w:customStyle="1" w:styleId="a5">
    <w:name w:val="Текст выноски Знак"/>
    <w:basedOn w:val="a0"/>
    <w:uiPriority w:val="99"/>
    <w:semiHidden/>
    <w:qFormat/>
    <w:rsid w:val="000570D1"/>
    <w:rPr>
      <w:rFonts w:ascii="Tahoma" w:hAnsi="Tahoma" w:cs="Tahoma"/>
      <w:sz w:val="16"/>
      <w:szCs w:val="16"/>
    </w:rPr>
  </w:style>
  <w:style w:type="character" w:customStyle="1" w:styleId="-">
    <w:name w:val="Интернет-ссылка"/>
    <w:rPr>
      <w:color w:val="000080"/>
      <w:u w:val="single"/>
    </w:rPr>
  </w:style>
  <w:style w:type="paragraph" w:customStyle="1" w:styleId="1">
    <w:name w:val="Заголовок1"/>
    <w:basedOn w:val="a"/>
    <w:next w:val="a6"/>
    <w:qFormat/>
    <w:pPr>
      <w:keepNext/>
      <w:spacing w:before="240" w:after="120"/>
    </w:pPr>
    <w:rPr>
      <w:rFonts w:ascii="PT Astra Serif" w:eastAsia="Tahoma" w:hAnsi="PT Astra Serif" w:cs="Noto Sans Devanagari"/>
      <w:sz w:val="28"/>
      <w:szCs w:val="28"/>
    </w:rPr>
  </w:style>
  <w:style w:type="paragraph" w:styleId="a6">
    <w:name w:val="Body Text"/>
    <w:basedOn w:val="a"/>
    <w:pPr>
      <w:spacing w:after="140" w:line="276" w:lineRule="auto"/>
    </w:pPr>
  </w:style>
  <w:style w:type="paragraph" w:styleId="a7">
    <w:name w:val="List"/>
    <w:basedOn w:val="a6"/>
    <w:rPr>
      <w:rFonts w:ascii="PT Astra Serif" w:hAnsi="PT Astra Serif" w:cs="Noto Sans Devanagari"/>
    </w:rPr>
  </w:style>
  <w:style w:type="paragraph" w:styleId="a8">
    <w:name w:val="caption"/>
    <w:basedOn w:val="a"/>
    <w:qFormat/>
    <w:pPr>
      <w:suppressLineNumbers/>
      <w:spacing w:before="120" w:after="120"/>
    </w:pPr>
    <w:rPr>
      <w:rFonts w:ascii="PT Astra Serif" w:hAnsi="PT Astra Serif" w:cs="Noto Sans Devanagari"/>
      <w:i/>
      <w:iCs/>
      <w:sz w:val="24"/>
      <w:szCs w:val="24"/>
    </w:rPr>
  </w:style>
  <w:style w:type="paragraph" w:styleId="a9">
    <w:name w:val="index heading"/>
    <w:basedOn w:val="a"/>
    <w:qFormat/>
    <w:pPr>
      <w:suppressLineNumbers/>
    </w:pPr>
    <w:rPr>
      <w:rFonts w:ascii="PT Astra Serif" w:hAnsi="PT Astra Serif" w:cs="Noto Sans Devanagari"/>
    </w:rPr>
  </w:style>
  <w:style w:type="paragraph" w:customStyle="1" w:styleId="aa">
    <w:name w:val="Верхний и нижний колонтитулы"/>
    <w:basedOn w:val="a"/>
    <w:qFormat/>
  </w:style>
  <w:style w:type="paragraph" w:styleId="ab">
    <w:name w:val="header"/>
    <w:basedOn w:val="a"/>
    <w:uiPriority w:val="99"/>
    <w:unhideWhenUsed/>
    <w:rsid w:val="00354DC0"/>
    <w:pPr>
      <w:tabs>
        <w:tab w:val="center" w:pos="4677"/>
        <w:tab w:val="right" w:pos="9355"/>
      </w:tabs>
      <w:spacing w:after="0" w:line="240" w:lineRule="auto"/>
    </w:pPr>
  </w:style>
  <w:style w:type="paragraph" w:styleId="ac">
    <w:name w:val="footer"/>
    <w:basedOn w:val="a"/>
    <w:uiPriority w:val="99"/>
    <w:unhideWhenUsed/>
    <w:rsid w:val="00354DC0"/>
    <w:pPr>
      <w:tabs>
        <w:tab w:val="center" w:pos="4677"/>
        <w:tab w:val="right" w:pos="9355"/>
      </w:tabs>
      <w:spacing w:after="0" w:line="240" w:lineRule="auto"/>
    </w:pPr>
  </w:style>
  <w:style w:type="paragraph" w:styleId="ad">
    <w:name w:val="List Paragraph"/>
    <w:basedOn w:val="a"/>
    <w:uiPriority w:val="34"/>
    <w:qFormat/>
    <w:rsid w:val="00650723"/>
    <w:pPr>
      <w:ind w:left="720"/>
      <w:contextualSpacing/>
    </w:pPr>
  </w:style>
  <w:style w:type="paragraph" w:styleId="ae">
    <w:name w:val="Balloon Text"/>
    <w:basedOn w:val="a"/>
    <w:uiPriority w:val="99"/>
    <w:semiHidden/>
    <w:unhideWhenUsed/>
    <w:qFormat/>
    <w:rsid w:val="000570D1"/>
    <w:pPr>
      <w:spacing w:after="0" w:line="240" w:lineRule="auto"/>
    </w:pPr>
    <w:rPr>
      <w:rFonts w:ascii="Tahoma" w:hAnsi="Tahoma" w:cs="Tahoma"/>
      <w:sz w:val="16"/>
      <w:szCs w:val="16"/>
    </w:rPr>
  </w:style>
  <w:style w:type="table" w:styleId="af">
    <w:name w:val="Table Grid"/>
    <w:basedOn w:val="a1"/>
    <w:uiPriority w:val="39"/>
    <w:rsid w:val="00D324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39"/>
    <w:rsid w:val="00115AA6"/>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
    <w:uiPriority w:val="59"/>
    <w:rsid w:val="00E736FF"/>
    <w:pPr>
      <w:suppressAutoHyphens w:val="0"/>
    </w:pPr>
    <w:rPr>
      <w:rFonts w:eastAsia="Yu Mincho"/>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A7507"/>
    <w:pPr>
      <w:widowControl w:val="0"/>
      <w:suppressAutoHyphens w:val="0"/>
      <w:autoSpaceDE w:val="0"/>
      <w:autoSpaceDN w:val="0"/>
      <w:adjustRightInd w:val="0"/>
      <w:ind w:firstLine="720"/>
    </w:pPr>
    <w:rPr>
      <w:rFonts w:ascii="Arial" w:eastAsia="Times New Roman" w:hAnsi="Arial" w:cs="Arial"/>
      <w:sz w:val="20"/>
      <w:szCs w:val="20"/>
      <w:lang w:eastAsia="ru-RU"/>
    </w:rPr>
  </w:style>
  <w:style w:type="paragraph" w:customStyle="1" w:styleId="Style2">
    <w:name w:val="Style2"/>
    <w:basedOn w:val="a"/>
    <w:rsid w:val="008A7507"/>
    <w:pPr>
      <w:widowControl w:val="0"/>
      <w:suppressAutoHyphens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8A7507"/>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04746">
      <w:bodyDiv w:val="1"/>
      <w:marLeft w:val="0"/>
      <w:marRight w:val="0"/>
      <w:marTop w:val="0"/>
      <w:marBottom w:val="0"/>
      <w:divBdr>
        <w:top w:val="none" w:sz="0" w:space="0" w:color="auto"/>
        <w:left w:val="none" w:sz="0" w:space="0" w:color="auto"/>
        <w:bottom w:val="none" w:sz="0" w:space="0" w:color="auto"/>
        <w:right w:val="none" w:sz="0" w:space="0" w:color="auto"/>
      </w:divBdr>
    </w:div>
    <w:div w:id="954169860">
      <w:bodyDiv w:val="1"/>
      <w:marLeft w:val="0"/>
      <w:marRight w:val="0"/>
      <w:marTop w:val="0"/>
      <w:marBottom w:val="0"/>
      <w:divBdr>
        <w:top w:val="none" w:sz="0" w:space="0" w:color="auto"/>
        <w:left w:val="none" w:sz="0" w:space="0" w:color="auto"/>
        <w:bottom w:val="none" w:sz="0" w:space="0" w:color="auto"/>
        <w:right w:val="none" w:sz="0" w:space="0" w:color="auto"/>
      </w:divBdr>
    </w:div>
    <w:div w:id="994643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6722" TargetMode="External"/><Relationship Id="rId13" Type="http://schemas.openxmlformats.org/officeDocument/2006/relationships/hyperlink" Target="https://minzdrav.gov.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urait.ru/bcode/519478" TargetMode="External"/><Relationship Id="rId12" Type="http://schemas.openxmlformats.org/officeDocument/2006/relationships/hyperlink" Target="https://mintrud.gov.ru/" TargetMode="External"/><Relationship Id="rId17" Type="http://schemas.openxmlformats.org/officeDocument/2006/relationships/hyperlink" Target="https://xn--l1agf.xn--p1ai/services/news/detail/sotsialnyy-predprinimatel-kto-eto-takoy-i-kak-im-stat/?ysclid=lclzoel6ni617297877" TargetMode="External"/><Relationship Id="rId2" Type="http://schemas.openxmlformats.org/officeDocument/2006/relationships/styles" Target="styles.xml"/><Relationship Id="rId16" Type="http://schemas.openxmlformats.org/officeDocument/2006/relationships/hyperlink" Target="https://rspp.ru/activity/social/social/?ysclid=lclzm54ewy96283100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vernment.ru/" TargetMode="External"/><Relationship Id="rId5" Type="http://schemas.openxmlformats.org/officeDocument/2006/relationships/footnotes" Target="footnotes.xml"/><Relationship Id="rId15" Type="http://schemas.openxmlformats.org/officeDocument/2006/relationships/hyperlink" Target="http://www.minfin.ru/" TargetMode="External"/><Relationship Id="rId10" Type="http://schemas.openxmlformats.org/officeDocument/2006/relationships/hyperlink" Target="http://kremlin.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rait.ru/bcode/519898" TargetMode="External"/><Relationship Id="rId14" Type="http://schemas.openxmlformats.org/officeDocument/2006/relationships/hyperlink" Target="https://www.economy.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50</Pages>
  <Words>12528</Words>
  <Characters>71416</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Бровчак Сергей Валентинович</dc:creator>
  <cp:lastModifiedBy>Соколова Елена Вячеславовна</cp:lastModifiedBy>
  <cp:revision>5</cp:revision>
  <dcterms:created xsi:type="dcterms:W3CDTF">2023-01-17T08:46:00Z</dcterms:created>
  <dcterms:modified xsi:type="dcterms:W3CDTF">2023-06-13T09:03:00Z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